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C2C0" w14:textId="4C1364C8" w:rsidR="001F5098" w:rsidRDefault="00FB72D9" w:rsidP="00B54AC8">
      <w:pPr>
        <w:ind w:left="26"/>
        <w:jc w:val="center"/>
        <w:rPr>
          <w:rFonts w:ascii="Californian FB" w:eastAsia="Californian FB" w:hAnsi="Californian FB" w:cs="Californian FB"/>
          <w:i/>
          <w:sz w:val="36"/>
        </w:rPr>
      </w:pPr>
      <w:r w:rsidRPr="003423D7">
        <w:rPr>
          <w:noProof/>
        </w:rPr>
        <w:drawing>
          <wp:inline distT="0" distB="0" distL="0" distR="0" wp14:anchorId="1F0E29F2" wp14:editId="7D6BE1DB">
            <wp:extent cx="5873750" cy="2099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92DB" w14:textId="77777777" w:rsidR="001F5098" w:rsidRDefault="001F5098" w:rsidP="00B54AC8">
      <w:pPr>
        <w:ind w:left="26"/>
        <w:jc w:val="center"/>
        <w:rPr>
          <w:rFonts w:ascii="Californian FB" w:eastAsia="Californian FB" w:hAnsi="Californian FB" w:cs="Californian FB"/>
          <w:i/>
          <w:sz w:val="36"/>
        </w:rPr>
      </w:pPr>
    </w:p>
    <w:p w14:paraId="4EE0676F" w14:textId="2F544AD9" w:rsidR="00B54AC8" w:rsidRDefault="00B54AC8" w:rsidP="00B54AC8">
      <w:pPr>
        <w:ind w:left="26"/>
        <w:jc w:val="center"/>
      </w:pPr>
      <w:r>
        <w:rPr>
          <w:rFonts w:ascii="Californian FB" w:eastAsia="Californian FB" w:hAnsi="Californian FB" w:cs="Californian FB"/>
          <w:i/>
          <w:sz w:val="36"/>
        </w:rPr>
        <w:t>Wednesday, January 6, 2021</w:t>
      </w:r>
    </w:p>
    <w:p w14:paraId="11ECF45B" w14:textId="77777777" w:rsidR="00B54AC8" w:rsidRDefault="00B54AC8" w:rsidP="00B54AC8">
      <w:pPr>
        <w:spacing w:after="335"/>
      </w:pPr>
    </w:p>
    <w:p w14:paraId="4A66F12B" w14:textId="77777777" w:rsidR="00B54AC8" w:rsidRDefault="00B54AC8" w:rsidP="00B54AC8">
      <w:pPr>
        <w:rPr>
          <w:color w:val="18453B"/>
        </w:rPr>
      </w:pPr>
      <w:r>
        <w:rPr>
          <w:color w:val="18453B"/>
          <w:sz w:val="32"/>
        </w:rPr>
        <w:t>9:00 a.m. – 9:15 a.m. Introd</w:t>
      </w:r>
      <w:bookmarkStart w:id="0" w:name="_GoBack"/>
      <w:bookmarkEnd w:id="0"/>
      <w:r>
        <w:rPr>
          <w:color w:val="18453B"/>
          <w:sz w:val="32"/>
        </w:rPr>
        <w:t>uction and Welcome to MSU</w:t>
      </w:r>
    </w:p>
    <w:p w14:paraId="6A3EDB9B" w14:textId="77777777" w:rsidR="00B54AC8" w:rsidRPr="000A2290" w:rsidRDefault="00B54AC8" w:rsidP="00B54AC8">
      <w:pPr>
        <w:spacing w:after="334"/>
        <w:rPr>
          <w:rFonts w:cstheme="minorHAnsi"/>
          <w:color w:val="FF0000"/>
        </w:rPr>
      </w:pPr>
      <w:r w:rsidRPr="000A2290">
        <w:rPr>
          <w:rFonts w:cstheme="minorHAnsi"/>
          <w:b/>
        </w:rPr>
        <w:t>Marilyn Amey</w:t>
      </w:r>
      <w:r w:rsidRPr="000A2290">
        <w:rPr>
          <w:rFonts w:cstheme="minorHAnsi"/>
        </w:rPr>
        <w:t>, Interim Associate Provost for Faculty and Academic Staff Development</w:t>
      </w:r>
      <w:r w:rsidRPr="000A2290">
        <w:rPr>
          <w:rFonts w:cstheme="minorHAnsi"/>
          <w:color w:val="FF0000"/>
        </w:rPr>
        <w:t xml:space="preserve"> </w:t>
      </w:r>
      <w:r w:rsidRPr="000A2290">
        <w:rPr>
          <w:rFonts w:cstheme="minorHAnsi"/>
          <w:color w:val="000000"/>
        </w:rPr>
        <w:br/>
      </w:r>
      <w:r w:rsidRPr="000A2290">
        <w:rPr>
          <w:rFonts w:eastAsia="Arial" w:cstheme="minorHAnsi"/>
          <w:b/>
          <w:sz w:val="20"/>
        </w:rPr>
        <w:t>Teresa Kaye Woodruff</w:t>
      </w:r>
      <w:r w:rsidRPr="000A2290">
        <w:rPr>
          <w:rFonts w:cstheme="minorHAnsi"/>
        </w:rPr>
        <w:t xml:space="preserve">, Provost and Executive Vice President for Academic Affairs </w:t>
      </w:r>
    </w:p>
    <w:p w14:paraId="087BB31C" w14:textId="77777777" w:rsidR="00B54AC8" w:rsidRDefault="00B54AC8" w:rsidP="00B54AC8">
      <w:pPr>
        <w:rPr>
          <w:color w:val="18453B"/>
          <w:sz w:val="32"/>
        </w:rPr>
      </w:pPr>
      <w:r>
        <w:rPr>
          <w:color w:val="18453B"/>
          <w:sz w:val="32"/>
        </w:rPr>
        <w:t xml:space="preserve">9:15 a.m.-9:20 a.m. Introduction of Panel </w:t>
      </w:r>
    </w:p>
    <w:p w14:paraId="0C92FEEF" w14:textId="77777777" w:rsidR="00B54AC8" w:rsidRDefault="00B54AC8" w:rsidP="00B54AC8">
      <w:pPr>
        <w:spacing w:after="366"/>
        <w:rPr>
          <w:color w:val="000000"/>
        </w:rPr>
      </w:pPr>
      <w:r>
        <w:rPr>
          <w:b/>
        </w:rPr>
        <w:t>Marilyn Amey</w:t>
      </w:r>
      <w:r>
        <w:t>, Interim Associate Provost for Faculty and Academic Staff Development</w:t>
      </w:r>
      <w:r>
        <w:rPr>
          <w:color w:val="FF0000"/>
        </w:rPr>
        <w:t xml:space="preserve"> </w:t>
      </w:r>
    </w:p>
    <w:p w14:paraId="052295C4" w14:textId="77777777" w:rsidR="006C2D37" w:rsidRDefault="00B54AC8" w:rsidP="009A3F08">
      <w:pPr>
        <w:rPr>
          <w:color w:val="18453B"/>
          <w:sz w:val="32"/>
        </w:rPr>
      </w:pPr>
      <w:r>
        <w:rPr>
          <w:color w:val="18453B"/>
          <w:sz w:val="32"/>
        </w:rPr>
        <w:t xml:space="preserve">9:20 a.m. – 10:20 a.m. Resource Panel </w:t>
      </w:r>
    </w:p>
    <w:p w14:paraId="5C88A110" w14:textId="757E0DA1" w:rsidR="009A3F08" w:rsidRPr="000A2290" w:rsidRDefault="009E1616" w:rsidP="009A3F08">
      <w:pPr>
        <w:rPr>
          <w:rFonts w:cstheme="minorHAnsi"/>
          <w:color w:val="18453B"/>
          <w:sz w:val="32"/>
        </w:rPr>
      </w:pPr>
      <w:r w:rsidRPr="000A2290">
        <w:rPr>
          <w:rFonts w:cstheme="minorHAnsi"/>
          <w:b/>
          <w:bCs/>
        </w:rPr>
        <w:t>Jabbar Bennett</w:t>
      </w:r>
      <w:r w:rsidR="009A3F08" w:rsidRPr="000A2290">
        <w:rPr>
          <w:rFonts w:cstheme="minorHAnsi"/>
          <w:b/>
          <w:bCs/>
        </w:rPr>
        <w:t xml:space="preserve">, </w:t>
      </w:r>
      <w:r w:rsidR="009A3F08" w:rsidRPr="000A2290">
        <w:rPr>
          <w:rFonts w:cstheme="minorHAnsi"/>
        </w:rPr>
        <w:t>Vice President and Chief Diversity Officer</w:t>
      </w:r>
      <w:r w:rsidR="00C12FF3" w:rsidRPr="000A2290">
        <w:rPr>
          <w:rFonts w:cstheme="minorHAnsi"/>
        </w:rPr>
        <w:t>,</w:t>
      </w:r>
      <w:r w:rsidR="009A3F08" w:rsidRPr="000A2290">
        <w:rPr>
          <w:rFonts w:cstheme="minorHAnsi"/>
        </w:rPr>
        <w:t xml:space="preserve"> Office for Inclusion and Intercultural      Initiatives</w:t>
      </w:r>
    </w:p>
    <w:p w14:paraId="22433A0D" w14:textId="7663F3C2" w:rsidR="009E1616" w:rsidRPr="000A2290" w:rsidRDefault="009E1616" w:rsidP="009E1616">
      <w:pPr>
        <w:ind w:left="1710" w:hanging="1724"/>
        <w:rPr>
          <w:rFonts w:cstheme="minorHAnsi"/>
        </w:rPr>
      </w:pPr>
      <w:r w:rsidRPr="000A2290">
        <w:rPr>
          <w:rFonts w:cstheme="minorHAnsi"/>
          <w:b/>
        </w:rPr>
        <w:t>Terrence Frazier</w:t>
      </w:r>
      <w:r w:rsidR="009A3F08" w:rsidRPr="000A2290">
        <w:rPr>
          <w:rFonts w:cstheme="minorHAnsi"/>
          <w:b/>
        </w:rPr>
        <w:t xml:space="preserve">, </w:t>
      </w:r>
      <w:r w:rsidRPr="000A2290">
        <w:rPr>
          <w:rFonts w:cstheme="minorHAnsi"/>
        </w:rPr>
        <w:t>Assistant Vice President, Student Affairs and Services</w:t>
      </w:r>
    </w:p>
    <w:p w14:paraId="16DDD689" w14:textId="156C8298" w:rsidR="00B54AC8" w:rsidRPr="000A2290" w:rsidRDefault="00B54AC8" w:rsidP="00B54AC8">
      <w:pPr>
        <w:rPr>
          <w:rFonts w:cstheme="minorHAnsi"/>
          <w:color w:val="000000"/>
        </w:rPr>
      </w:pPr>
      <w:r w:rsidRPr="000A2290">
        <w:rPr>
          <w:rFonts w:cstheme="minorHAnsi"/>
          <w:b/>
        </w:rPr>
        <w:t>Jeff Grabill</w:t>
      </w:r>
      <w:r w:rsidR="009A3F08" w:rsidRPr="000A2290">
        <w:rPr>
          <w:rFonts w:cstheme="minorHAnsi"/>
        </w:rPr>
        <w:t xml:space="preserve">, </w:t>
      </w:r>
      <w:r w:rsidRPr="000A2290">
        <w:rPr>
          <w:rFonts w:cstheme="minorHAnsi"/>
        </w:rPr>
        <w:t>Associate Provost for Teaching, Learning, and Technology</w:t>
      </w:r>
    </w:p>
    <w:p w14:paraId="4A8E7220" w14:textId="4D9FD819" w:rsidR="00B54AC8" w:rsidRPr="000A2290" w:rsidRDefault="00B54AC8" w:rsidP="00B54AC8">
      <w:pPr>
        <w:ind w:left="1710" w:hanging="1724"/>
        <w:rPr>
          <w:rFonts w:cstheme="minorHAnsi"/>
          <w:b/>
          <w:bCs/>
        </w:rPr>
      </w:pPr>
      <w:r w:rsidRPr="000A2290">
        <w:rPr>
          <w:rFonts w:cstheme="minorHAnsi"/>
          <w:b/>
          <w:bCs/>
        </w:rPr>
        <w:t>Deborah Johnson</w:t>
      </w:r>
      <w:r w:rsidR="009A3F08" w:rsidRPr="000A2290">
        <w:rPr>
          <w:rFonts w:cstheme="minorHAnsi"/>
        </w:rPr>
        <w:t xml:space="preserve">, </w:t>
      </w:r>
      <w:r w:rsidRPr="000A2290">
        <w:rPr>
          <w:rFonts w:cstheme="minorHAnsi"/>
        </w:rPr>
        <w:t>Director for the Diversity Research Network &amp; Faculty Associate, Office for Inclusion,</w:t>
      </w:r>
      <w:r w:rsidR="009A3F08" w:rsidRPr="000A2290">
        <w:rPr>
          <w:rFonts w:cstheme="minorHAnsi"/>
        </w:rPr>
        <w:t xml:space="preserve"> </w:t>
      </w:r>
      <w:r w:rsidRPr="000A2290">
        <w:rPr>
          <w:rFonts w:cstheme="minorHAnsi"/>
        </w:rPr>
        <w:t>and Intercultural Initiatives</w:t>
      </w:r>
    </w:p>
    <w:p w14:paraId="55BD21BF" w14:textId="7644AA52" w:rsidR="00B54AC8" w:rsidRPr="000A2290" w:rsidRDefault="00B54AC8" w:rsidP="00B54AC8">
      <w:pPr>
        <w:pStyle w:val="directoryinfotitle-1"/>
        <w:pBdr>
          <w:bottom w:val="single" w:sz="6" w:space="0" w:color="D3F8F0"/>
        </w:pBdr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0A2290">
        <w:rPr>
          <w:rFonts w:asciiTheme="minorHAnsi" w:hAnsiTheme="minorHAnsi" w:cstheme="minorHAnsi"/>
          <w:b/>
          <w:bCs/>
          <w:sz w:val="22"/>
          <w:szCs w:val="22"/>
        </w:rPr>
        <w:t>Suzanne Lang</w:t>
      </w:r>
      <w:r w:rsidR="009A3F08" w:rsidRPr="000A2290">
        <w:rPr>
          <w:rFonts w:asciiTheme="minorHAnsi" w:hAnsiTheme="minorHAnsi" w:cstheme="minorHAnsi"/>
          <w:sz w:val="22"/>
          <w:szCs w:val="22"/>
        </w:rPr>
        <w:t xml:space="preserve">, </w:t>
      </w:r>
      <w:r w:rsidRPr="000A2290">
        <w:rPr>
          <w:rFonts w:asciiTheme="minorHAnsi" w:hAnsiTheme="minorHAnsi" w:cstheme="minorHAnsi"/>
          <w:sz w:val="22"/>
          <w:szCs w:val="22"/>
        </w:rPr>
        <w:t>Interim Associate Provost and Associate Vice President for Academic Human Resources</w:t>
      </w:r>
    </w:p>
    <w:p w14:paraId="53C47A59" w14:textId="6632EBCD" w:rsidR="00B54AC8" w:rsidRPr="000A2290" w:rsidRDefault="00B54AC8" w:rsidP="009E1616">
      <w:pPr>
        <w:spacing w:after="160"/>
        <w:rPr>
          <w:rFonts w:cstheme="minorHAnsi"/>
        </w:rPr>
      </w:pPr>
      <w:r w:rsidRPr="000A2290">
        <w:rPr>
          <w:rFonts w:cstheme="minorHAnsi"/>
          <w:b/>
        </w:rPr>
        <w:t>Barbara Roberts</w:t>
      </w:r>
      <w:r w:rsidR="009A3F08" w:rsidRPr="000A2290">
        <w:rPr>
          <w:rFonts w:cstheme="minorHAnsi"/>
        </w:rPr>
        <w:t xml:space="preserve">, </w:t>
      </w:r>
      <w:r w:rsidRPr="000A2290">
        <w:rPr>
          <w:rFonts w:cstheme="minorHAnsi"/>
        </w:rPr>
        <w:t xml:space="preserve">Executive Director, </w:t>
      </w:r>
      <w:proofErr w:type="spellStart"/>
      <w:r w:rsidRPr="000A2290">
        <w:rPr>
          <w:rFonts w:cstheme="minorHAnsi"/>
        </w:rPr>
        <w:t>WorkLife</w:t>
      </w:r>
      <w:proofErr w:type="spellEnd"/>
      <w:r w:rsidRPr="000A2290">
        <w:rPr>
          <w:rFonts w:cstheme="minorHAnsi"/>
        </w:rPr>
        <w:t xml:space="preserve"> Office </w:t>
      </w:r>
    </w:p>
    <w:p w14:paraId="339679A1" w14:textId="77777777" w:rsidR="00B54AC8" w:rsidRDefault="00B54AC8" w:rsidP="00B54AC8">
      <w:pPr>
        <w:rPr>
          <w:color w:val="18453B"/>
          <w:sz w:val="32"/>
        </w:rPr>
      </w:pPr>
      <w:r>
        <w:rPr>
          <w:color w:val="18453B"/>
          <w:sz w:val="32"/>
        </w:rPr>
        <w:t xml:space="preserve">10:20 a.m. – 10:30 Wrap Up </w:t>
      </w:r>
    </w:p>
    <w:p w14:paraId="2EC4F267" w14:textId="22AA5C94" w:rsidR="00B54AC8" w:rsidRDefault="00B54AC8" w:rsidP="00B54AC8">
      <w:pPr>
        <w:spacing w:after="333"/>
        <w:rPr>
          <w:color w:val="000000"/>
        </w:rPr>
      </w:pPr>
      <w:r>
        <w:rPr>
          <w:b/>
        </w:rPr>
        <w:t>Marilyn Amey</w:t>
      </w:r>
      <w:r w:rsidR="009A3F08">
        <w:t xml:space="preserve">, </w:t>
      </w:r>
      <w:r>
        <w:t>Interim Associate Provost for Faculty and Academic Staff Development</w:t>
      </w:r>
      <w:r>
        <w:rPr>
          <w:color w:val="FF0000"/>
        </w:rPr>
        <w:t xml:space="preserve"> </w:t>
      </w:r>
    </w:p>
    <w:p w14:paraId="549415E2" w14:textId="77777777" w:rsidR="00B54AC8" w:rsidRDefault="00B54AC8" w:rsidP="00B54AC8"/>
    <w:p w14:paraId="50186F58" w14:textId="77777777" w:rsidR="002048C1" w:rsidRDefault="002048C1"/>
    <w:sectPr w:rsidR="0020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C8"/>
    <w:rsid w:val="000A2290"/>
    <w:rsid w:val="001F5098"/>
    <w:rsid w:val="002048C1"/>
    <w:rsid w:val="0030459D"/>
    <w:rsid w:val="005507C6"/>
    <w:rsid w:val="006C2D37"/>
    <w:rsid w:val="009A3F08"/>
    <w:rsid w:val="009C6603"/>
    <w:rsid w:val="009E1616"/>
    <w:rsid w:val="00B32C1E"/>
    <w:rsid w:val="00B54AC8"/>
    <w:rsid w:val="00C12FF3"/>
    <w:rsid w:val="00C4432E"/>
    <w:rsid w:val="00FB72D9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216E"/>
  <w15:chartTrackingRefBased/>
  <w15:docId w15:val="{BCA4C308-66C3-4F33-8E1E-4E2F5C53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oryinfotitle-1">
    <w:name w:val="directory__info__title-1"/>
    <w:basedOn w:val="Normal"/>
    <w:rsid w:val="00B54A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2327B67F3044EBBA8BC4FDDEAD32B" ma:contentTypeVersion="8" ma:contentTypeDescription="Create a new document." ma:contentTypeScope="" ma:versionID="d9f6f38b4892f27c15ed39e1a1b45767">
  <xsd:schema xmlns:xsd="http://www.w3.org/2001/XMLSchema" xmlns:xs="http://www.w3.org/2001/XMLSchema" xmlns:p="http://schemas.microsoft.com/office/2006/metadata/properties" xmlns:ns3="7a4e7964-7033-4c64-abf0-1352f18828a3" xmlns:ns4="583adaa0-d6d1-4bb5-b93f-2b19f72ec24e" targetNamespace="http://schemas.microsoft.com/office/2006/metadata/properties" ma:root="true" ma:fieldsID="fe503590cdb349146fcee6e1951caf35" ns3:_="" ns4:_="">
    <xsd:import namespace="7a4e7964-7033-4c64-abf0-1352f18828a3"/>
    <xsd:import namespace="583adaa0-d6d1-4bb5-b93f-2b19f72ec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7964-7033-4c64-abf0-1352f1882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daa0-d6d1-4bb5-b93f-2b19f72ec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E69F-B986-45E7-958F-B67F1D0F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e7964-7033-4c64-abf0-1352f18828a3"/>
    <ds:schemaRef ds:uri="583adaa0-d6d1-4bb5-b93f-2b19f72ec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A4343-9D0E-4D54-B2C7-0CCC441A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966E0-05C2-4DE3-80CA-9CD32C359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4C2F4-164F-460F-890D-376E70CB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Kelly</dc:creator>
  <cp:keywords/>
  <dc:description/>
  <cp:lastModifiedBy>Lambert, Kelly</cp:lastModifiedBy>
  <cp:revision>4</cp:revision>
  <dcterms:created xsi:type="dcterms:W3CDTF">2020-12-21T16:21:00Z</dcterms:created>
  <dcterms:modified xsi:type="dcterms:W3CDTF">2020-12-21T18:16:00Z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0x0101006B92327B67F3044EBBA8BC4FDDEAD32B</vt:lpwstr>
  </property>
</Properties>
</file>