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2350" w14:textId="56ACD848" w:rsidR="00A27650" w:rsidRPr="00B140DB" w:rsidRDefault="00A27650" w:rsidP="001F6CF3">
      <w:pPr>
        <w:jc w:val="center"/>
        <w:rPr>
          <w:rFonts w:ascii="Arial" w:hAnsi="Arial" w:cs="Arial"/>
          <w:b/>
          <w:bCs/>
          <w:sz w:val="24"/>
          <w:szCs w:val="24"/>
        </w:rPr>
      </w:pPr>
      <w:r w:rsidRPr="00B140DB">
        <w:rPr>
          <w:rFonts w:ascii="Arial" w:hAnsi="Arial" w:cs="Arial"/>
          <w:b/>
          <w:bCs/>
          <w:sz w:val="24"/>
          <w:szCs w:val="24"/>
        </w:rPr>
        <w:t>Annual Review</w:t>
      </w:r>
    </w:p>
    <w:p w14:paraId="18DC30AD" w14:textId="391796CE" w:rsidR="00A27650" w:rsidRPr="00B140DB" w:rsidRDefault="00A27650" w:rsidP="001F6CF3">
      <w:pPr>
        <w:jc w:val="center"/>
        <w:rPr>
          <w:rFonts w:ascii="Arial" w:hAnsi="Arial" w:cs="Arial"/>
          <w:b/>
          <w:bCs/>
          <w:sz w:val="24"/>
          <w:szCs w:val="24"/>
        </w:rPr>
      </w:pPr>
      <w:r w:rsidRPr="00B140DB">
        <w:rPr>
          <w:rFonts w:ascii="Arial" w:hAnsi="Arial" w:cs="Arial"/>
          <w:b/>
          <w:bCs/>
          <w:sz w:val="24"/>
          <w:szCs w:val="24"/>
        </w:rPr>
        <w:t xml:space="preserve">Reappointment, Promotion, and Tenure/Continuing System </w:t>
      </w:r>
    </w:p>
    <w:p w14:paraId="0F740B52" w14:textId="2C1C7B90" w:rsidR="001F6CF3" w:rsidRPr="00B140DB" w:rsidRDefault="00A27650" w:rsidP="00B0727A">
      <w:pPr>
        <w:jc w:val="center"/>
        <w:rPr>
          <w:rFonts w:ascii="Arial" w:hAnsi="Arial" w:cs="Arial"/>
          <w:b/>
          <w:bCs/>
          <w:sz w:val="24"/>
          <w:szCs w:val="24"/>
        </w:rPr>
      </w:pPr>
      <w:r w:rsidRPr="00B140DB">
        <w:rPr>
          <w:rFonts w:ascii="Arial" w:hAnsi="Arial" w:cs="Arial"/>
          <w:b/>
          <w:bCs/>
          <w:sz w:val="24"/>
          <w:szCs w:val="24"/>
        </w:rPr>
        <w:t>Faculty and Academic Staff</w:t>
      </w:r>
      <w:r w:rsidR="00C35839" w:rsidRPr="00B140DB">
        <w:rPr>
          <w:rFonts w:ascii="Arial" w:hAnsi="Arial" w:cs="Arial"/>
          <w:b/>
          <w:bCs/>
          <w:sz w:val="24"/>
          <w:szCs w:val="24"/>
        </w:rPr>
        <w:t xml:space="preserve"> - </w:t>
      </w:r>
      <w:r w:rsidR="00723A3A" w:rsidRPr="00B140DB">
        <w:rPr>
          <w:rFonts w:ascii="Arial" w:hAnsi="Arial" w:cs="Arial"/>
          <w:b/>
          <w:bCs/>
          <w:sz w:val="24"/>
          <w:szCs w:val="24"/>
        </w:rPr>
        <w:t>Guidelines on Creating a COVID</w:t>
      </w:r>
      <w:r w:rsidR="009B710E" w:rsidRPr="00B140DB">
        <w:rPr>
          <w:rFonts w:ascii="Arial" w:hAnsi="Arial" w:cs="Arial"/>
          <w:b/>
          <w:bCs/>
          <w:sz w:val="24"/>
          <w:szCs w:val="24"/>
        </w:rPr>
        <w:t>-19</w:t>
      </w:r>
      <w:r w:rsidR="00723A3A" w:rsidRPr="00B140DB">
        <w:rPr>
          <w:rFonts w:ascii="Arial" w:hAnsi="Arial" w:cs="Arial"/>
          <w:b/>
          <w:bCs/>
          <w:sz w:val="24"/>
          <w:szCs w:val="24"/>
        </w:rPr>
        <w:t xml:space="preserve"> Impact Statement</w:t>
      </w:r>
    </w:p>
    <w:p w14:paraId="774A1437" w14:textId="265E5CAC" w:rsidR="00B0727A" w:rsidRPr="00B140DB" w:rsidRDefault="00B0727A" w:rsidP="00B81745">
      <w:pPr>
        <w:jc w:val="center"/>
        <w:rPr>
          <w:rFonts w:ascii="Arial" w:hAnsi="Arial" w:cs="Arial"/>
          <w:b/>
          <w:bCs/>
          <w:sz w:val="24"/>
          <w:szCs w:val="24"/>
        </w:rPr>
      </w:pPr>
      <w:r w:rsidRPr="00B140DB">
        <w:rPr>
          <w:rFonts w:ascii="Arial" w:hAnsi="Arial" w:cs="Arial"/>
          <w:b/>
          <w:bCs/>
          <w:sz w:val="24"/>
          <w:szCs w:val="24"/>
        </w:rPr>
        <w:t>Fall 2020</w:t>
      </w:r>
    </w:p>
    <w:p w14:paraId="40A41D82" w14:textId="0894C73C" w:rsidR="00444ADF" w:rsidRPr="00B140DB" w:rsidRDefault="007930D2" w:rsidP="00081060">
      <w:pPr>
        <w:rPr>
          <w:rFonts w:ascii="Arial" w:hAnsi="Arial" w:cs="Arial"/>
          <w:sz w:val="24"/>
          <w:szCs w:val="24"/>
        </w:rPr>
      </w:pPr>
      <w:r w:rsidRPr="00B140DB">
        <w:rPr>
          <w:rFonts w:ascii="Arial" w:hAnsi="Arial" w:cs="Arial"/>
          <w:sz w:val="24"/>
          <w:szCs w:val="24"/>
        </w:rPr>
        <w:t>Units (departments/schools) and</w:t>
      </w:r>
      <w:r w:rsidR="00723A3A" w:rsidRPr="00B140DB">
        <w:rPr>
          <w:rFonts w:ascii="Arial" w:hAnsi="Arial" w:cs="Arial"/>
          <w:sz w:val="24"/>
          <w:szCs w:val="24"/>
        </w:rPr>
        <w:t xml:space="preserve"> </w:t>
      </w:r>
      <w:r w:rsidR="00A27650" w:rsidRPr="00B140DB">
        <w:rPr>
          <w:rFonts w:ascii="Arial" w:hAnsi="Arial" w:cs="Arial"/>
          <w:sz w:val="24"/>
          <w:szCs w:val="24"/>
        </w:rPr>
        <w:t xml:space="preserve">colleges across </w:t>
      </w:r>
      <w:r w:rsidR="002E3DBE" w:rsidRPr="00B140DB">
        <w:rPr>
          <w:rFonts w:ascii="Arial" w:hAnsi="Arial" w:cs="Arial"/>
          <w:sz w:val="24"/>
          <w:szCs w:val="24"/>
        </w:rPr>
        <w:t>Michigan State U</w:t>
      </w:r>
      <w:r w:rsidR="00D94349" w:rsidRPr="00B140DB">
        <w:rPr>
          <w:rFonts w:ascii="Arial" w:hAnsi="Arial" w:cs="Arial"/>
          <w:sz w:val="24"/>
          <w:szCs w:val="24"/>
        </w:rPr>
        <w:t xml:space="preserve">niversity </w:t>
      </w:r>
      <w:r w:rsidR="00390B54" w:rsidRPr="00B140DB">
        <w:rPr>
          <w:rFonts w:ascii="Arial" w:hAnsi="Arial" w:cs="Arial"/>
          <w:sz w:val="24"/>
          <w:szCs w:val="24"/>
        </w:rPr>
        <w:t>(MSU)</w:t>
      </w:r>
      <w:r w:rsidR="00A27650" w:rsidRPr="00B140DB">
        <w:rPr>
          <w:rFonts w:ascii="Arial" w:hAnsi="Arial" w:cs="Arial"/>
          <w:sz w:val="24"/>
          <w:szCs w:val="24"/>
        </w:rPr>
        <w:t xml:space="preserve"> </w:t>
      </w:r>
      <w:r w:rsidR="00723A3A" w:rsidRPr="00B140DB">
        <w:rPr>
          <w:rFonts w:ascii="Arial" w:hAnsi="Arial" w:cs="Arial"/>
          <w:sz w:val="24"/>
          <w:szCs w:val="24"/>
        </w:rPr>
        <w:t xml:space="preserve">use </w:t>
      </w:r>
      <w:r w:rsidR="00225C5D" w:rsidRPr="00B140DB">
        <w:rPr>
          <w:rFonts w:ascii="Arial" w:hAnsi="Arial" w:cs="Arial"/>
          <w:sz w:val="24"/>
          <w:szCs w:val="24"/>
        </w:rPr>
        <w:t xml:space="preserve">established </w:t>
      </w:r>
      <w:r w:rsidR="00D94349" w:rsidRPr="00B140DB">
        <w:rPr>
          <w:rFonts w:ascii="Arial" w:hAnsi="Arial" w:cs="Arial"/>
          <w:sz w:val="24"/>
          <w:szCs w:val="24"/>
        </w:rPr>
        <w:t xml:space="preserve">criteria </w:t>
      </w:r>
      <w:r w:rsidR="00390B54" w:rsidRPr="00B140DB">
        <w:rPr>
          <w:rFonts w:ascii="Arial" w:hAnsi="Arial" w:cs="Arial"/>
          <w:sz w:val="24"/>
          <w:szCs w:val="24"/>
        </w:rPr>
        <w:t>for excellence in teaching</w:t>
      </w:r>
      <w:r w:rsidR="00A27650" w:rsidRPr="00B140DB">
        <w:rPr>
          <w:rFonts w:ascii="Arial" w:hAnsi="Arial" w:cs="Arial"/>
          <w:sz w:val="24"/>
          <w:szCs w:val="24"/>
        </w:rPr>
        <w:t>,</w:t>
      </w:r>
      <w:r w:rsidR="00390B54" w:rsidRPr="00B140DB">
        <w:rPr>
          <w:rFonts w:ascii="Arial" w:hAnsi="Arial" w:cs="Arial"/>
          <w:sz w:val="24"/>
          <w:szCs w:val="24"/>
        </w:rPr>
        <w:t xml:space="preserve"> research</w:t>
      </w:r>
      <w:r w:rsidR="00BF18D7" w:rsidRPr="00B140DB">
        <w:rPr>
          <w:rFonts w:ascii="Arial" w:hAnsi="Arial" w:cs="Arial"/>
          <w:sz w:val="24"/>
          <w:szCs w:val="24"/>
        </w:rPr>
        <w:t>,</w:t>
      </w:r>
      <w:r w:rsidR="00390B54" w:rsidRPr="00B140DB">
        <w:rPr>
          <w:rFonts w:ascii="Arial" w:hAnsi="Arial" w:cs="Arial"/>
          <w:sz w:val="24"/>
          <w:szCs w:val="24"/>
        </w:rPr>
        <w:t xml:space="preserve"> </w:t>
      </w:r>
      <w:r w:rsidR="00BB2442" w:rsidRPr="00B140DB">
        <w:rPr>
          <w:rFonts w:ascii="Arial" w:hAnsi="Arial" w:cs="Arial"/>
          <w:sz w:val="24"/>
          <w:szCs w:val="24"/>
        </w:rPr>
        <w:t xml:space="preserve">advising, </w:t>
      </w:r>
      <w:r w:rsidR="00390B54" w:rsidRPr="00B140DB">
        <w:rPr>
          <w:rFonts w:ascii="Arial" w:hAnsi="Arial" w:cs="Arial"/>
          <w:sz w:val="24"/>
          <w:szCs w:val="24"/>
        </w:rPr>
        <w:t>and service/outreach</w:t>
      </w:r>
      <w:r w:rsidR="00A27650" w:rsidRPr="00B140DB">
        <w:rPr>
          <w:rFonts w:ascii="Arial" w:hAnsi="Arial" w:cs="Arial"/>
          <w:sz w:val="24"/>
          <w:szCs w:val="24"/>
        </w:rPr>
        <w:t>/</w:t>
      </w:r>
      <w:r w:rsidR="003D2AAF" w:rsidRPr="00B140DB">
        <w:rPr>
          <w:rFonts w:ascii="Arial" w:hAnsi="Arial" w:cs="Arial"/>
          <w:sz w:val="24"/>
          <w:szCs w:val="24"/>
        </w:rPr>
        <w:t xml:space="preserve"> </w:t>
      </w:r>
      <w:r w:rsidR="00A27650" w:rsidRPr="00B140DB">
        <w:rPr>
          <w:rFonts w:ascii="Arial" w:hAnsi="Arial" w:cs="Arial"/>
          <w:sz w:val="24"/>
          <w:szCs w:val="24"/>
        </w:rPr>
        <w:t>engagement</w:t>
      </w:r>
      <w:r w:rsidR="00390B54" w:rsidRPr="00B140DB">
        <w:rPr>
          <w:rFonts w:ascii="Arial" w:hAnsi="Arial" w:cs="Arial"/>
          <w:sz w:val="24"/>
          <w:szCs w:val="24"/>
        </w:rPr>
        <w:t xml:space="preserve"> </w:t>
      </w:r>
      <w:r w:rsidR="00444ADF" w:rsidRPr="00B140DB">
        <w:rPr>
          <w:rFonts w:ascii="Arial" w:hAnsi="Arial" w:cs="Arial"/>
          <w:sz w:val="24"/>
          <w:szCs w:val="24"/>
        </w:rPr>
        <w:t xml:space="preserve">to assess </w:t>
      </w:r>
      <w:r w:rsidR="00A27650" w:rsidRPr="00B140DB">
        <w:rPr>
          <w:rFonts w:ascii="Arial" w:hAnsi="Arial" w:cs="Arial"/>
          <w:sz w:val="24"/>
          <w:szCs w:val="24"/>
        </w:rPr>
        <w:t>annual review</w:t>
      </w:r>
      <w:r w:rsidR="0048343E" w:rsidRPr="00B140DB">
        <w:rPr>
          <w:rFonts w:ascii="Arial" w:hAnsi="Arial" w:cs="Arial"/>
          <w:sz w:val="24"/>
          <w:szCs w:val="24"/>
        </w:rPr>
        <w:t>,</w:t>
      </w:r>
      <w:r w:rsidR="00A27650" w:rsidRPr="00B140DB">
        <w:rPr>
          <w:rFonts w:ascii="Arial" w:hAnsi="Arial" w:cs="Arial"/>
          <w:sz w:val="24"/>
          <w:szCs w:val="24"/>
        </w:rPr>
        <w:t xml:space="preserve"> as well as </w:t>
      </w:r>
      <w:r w:rsidR="00D94349" w:rsidRPr="00B140DB">
        <w:rPr>
          <w:rFonts w:ascii="Arial" w:hAnsi="Arial" w:cs="Arial"/>
          <w:sz w:val="24"/>
          <w:szCs w:val="24"/>
        </w:rPr>
        <w:t>reappointment, promotion and tenure</w:t>
      </w:r>
      <w:r w:rsidR="00A27650" w:rsidRPr="00B140DB">
        <w:rPr>
          <w:rFonts w:ascii="Arial" w:hAnsi="Arial" w:cs="Arial"/>
          <w:sz w:val="24"/>
          <w:szCs w:val="24"/>
        </w:rPr>
        <w:t>/continuing appointment</w:t>
      </w:r>
      <w:r w:rsidR="00444ADF" w:rsidRPr="00B140DB">
        <w:rPr>
          <w:rFonts w:ascii="Arial" w:hAnsi="Arial" w:cs="Arial"/>
          <w:sz w:val="24"/>
          <w:szCs w:val="24"/>
        </w:rPr>
        <w:t>s</w:t>
      </w:r>
      <w:r w:rsidR="00BB2442" w:rsidRPr="00B140DB">
        <w:rPr>
          <w:rFonts w:ascii="Arial" w:hAnsi="Arial" w:cs="Arial"/>
          <w:sz w:val="24"/>
          <w:szCs w:val="24"/>
        </w:rPr>
        <w:t xml:space="preserve"> (RPT/C)</w:t>
      </w:r>
      <w:r w:rsidR="00390B54" w:rsidRPr="00B140DB">
        <w:rPr>
          <w:rFonts w:ascii="Arial" w:hAnsi="Arial" w:cs="Arial"/>
          <w:sz w:val="24"/>
          <w:szCs w:val="24"/>
        </w:rPr>
        <w:t>.</w:t>
      </w:r>
      <w:r w:rsidR="00D94349" w:rsidRPr="00B140DB">
        <w:rPr>
          <w:rFonts w:ascii="Arial" w:hAnsi="Arial" w:cs="Arial"/>
          <w:sz w:val="24"/>
          <w:szCs w:val="24"/>
        </w:rPr>
        <w:t xml:space="preserve"> </w:t>
      </w:r>
      <w:r w:rsidR="00444ADF" w:rsidRPr="00B140DB">
        <w:rPr>
          <w:rFonts w:ascii="Arial" w:hAnsi="Arial" w:cs="Arial"/>
          <w:sz w:val="24"/>
          <w:szCs w:val="24"/>
        </w:rPr>
        <w:t>On March 11, 2020, the World Health Organization declared COVID-19 a global pandemic, shuttering and impacting institutions and individuals including those at MSU. The purpose of this document is to acknowledge that f</w:t>
      </w:r>
      <w:r w:rsidR="002E3DBE" w:rsidRPr="00B140DB">
        <w:rPr>
          <w:rFonts w:ascii="Arial" w:hAnsi="Arial" w:cs="Arial"/>
          <w:sz w:val="24"/>
          <w:szCs w:val="24"/>
        </w:rPr>
        <w:t xml:space="preserve">aculty </w:t>
      </w:r>
      <w:r w:rsidR="00A27650" w:rsidRPr="00B140DB">
        <w:rPr>
          <w:rFonts w:ascii="Arial" w:hAnsi="Arial" w:cs="Arial"/>
          <w:sz w:val="24"/>
          <w:szCs w:val="24"/>
        </w:rPr>
        <w:t xml:space="preserve">and academic staff (FAS) </w:t>
      </w:r>
      <w:r w:rsidR="00444ADF" w:rsidRPr="00B140DB">
        <w:rPr>
          <w:rFonts w:ascii="Arial" w:hAnsi="Arial" w:cs="Arial"/>
          <w:sz w:val="24"/>
          <w:szCs w:val="24"/>
        </w:rPr>
        <w:t xml:space="preserve">at </w:t>
      </w:r>
      <w:r w:rsidR="00EF6DFC" w:rsidRPr="00B140DB">
        <w:rPr>
          <w:rFonts w:ascii="Arial" w:hAnsi="Arial" w:cs="Arial"/>
          <w:sz w:val="24"/>
          <w:szCs w:val="24"/>
        </w:rPr>
        <w:t xml:space="preserve">MSU </w:t>
      </w:r>
      <w:r w:rsidR="00444ADF" w:rsidRPr="00B140DB">
        <w:rPr>
          <w:rFonts w:ascii="Arial" w:hAnsi="Arial" w:cs="Arial"/>
          <w:sz w:val="24"/>
          <w:szCs w:val="24"/>
        </w:rPr>
        <w:t xml:space="preserve">have encountered varied </w:t>
      </w:r>
      <w:r w:rsidR="0048343E" w:rsidRPr="00B140DB">
        <w:rPr>
          <w:rFonts w:ascii="Arial" w:hAnsi="Arial" w:cs="Arial"/>
          <w:sz w:val="24"/>
          <w:szCs w:val="24"/>
        </w:rPr>
        <w:t>challenges</w:t>
      </w:r>
      <w:r w:rsidR="00C35839" w:rsidRPr="00B140DB">
        <w:rPr>
          <w:rFonts w:ascii="Arial" w:hAnsi="Arial" w:cs="Arial"/>
          <w:sz w:val="24"/>
          <w:szCs w:val="24"/>
        </w:rPr>
        <w:t>.</w:t>
      </w:r>
      <w:r w:rsidR="00444ADF" w:rsidRPr="00B140DB">
        <w:rPr>
          <w:rFonts w:ascii="Arial" w:hAnsi="Arial" w:cs="Arial"/>
          <w:sz w:val="24"/>
          <w:szCs w:val="24"/>
        </w:rPr>
        <w:t xml:space="preserve"> </w:t>
      </w:r>
      <w:r w:rsidR="00C35839" w:rsidRPr="00B140DB">
        <w:rPr>
          <w:rFonts w:ascii="Arial" w:hAnsi="Arial" w:cs="Arial"/>
          <w:sz w:val="24"/>
          <w:szCs w:val="24"/>
        </w:rPr>
        <w:t xml:space="preserve">They have </w:t>
      </w:r>
      <w:r w:rsidR="00EF6DFC" w:rsidRPr="00B140DB">
        <w:rPr>
          <w:rFonts w:ascii="Arial" w:hAnsi="Arial" w:cs="Arial"/>
          <w:sz w:val="24"/>
          <w:szCs w:val="24"/>
        </w:rPr>
        <w:t xml:space="preserve">attempted to </w:t>
      </w:r>
      <w:r w:rsidR="00390B54" w:rsidRPr="00B140DB">
        <w:rPr>
          <w:rFonts w:ascii="Arial" w:hAnsi="Arial" w:cs="Arial"/>
          <w:sz w:val="24"/>
          <w:szCs w:val="24"/>
        </w:rPr>
        <w:t xml:space="preserve">maintain </w:t>
      </w:r>
      <w:r w:rsidR="002E3DBE" w:rsidRPr="00B140DB">
        <w:rPr>
          <w:rFonts w:ascii="Arial" w:hAnsi="Arial" w:cs="Arial"/>
          <w:sz w:val="24"/>
          <w:szCs w:val="24"/>
        </w:rPr>
        <w:t>their</w:t>
      </w:r>
      <w:r w:rsidR="007C3090" w:rsidRPr="00B140DB">
        <w:rPr>
          <w:rFonts w:ascii="Arial" w:hAnsi="Arial" w:cs="Arial"/>
          <w:sz w:val="24"/>
          <w:szCs w:val="24"/>
        </w:rPr>
        <w:t xml:space="preserve"> academic goals across </w:t>
      </w:r>
      <w:r w:rsidR="002E3DBE" w:rsidRPr="00B140DB">
        <w:rPr>
          <w:rFonts w:ascii="Arial" w:hAnsi="Arial" w:cs="Arial"/>
          <w:sz w:val="24"/>
          <w:szCs w:val="24"/>
        </w:rPr>
        <w:t xml:space="preserve">multiple </w:t>
      </w:r>
      <w:r w:rsidR="007C3090" w:rsidRPr="00B140DB">
        <w:rPr>
          <w:rFonts w:ascii="Arial" w:hAnsi="Arial" w:cs="Arial"/>
          <w:sz w:val="24"/>
          <w:szCs w:val="24"/>
        </w:rPr>
        <w:t>areas of work</w:t>
      </w:r>
      <w:r w:rsidR="00983FEB" w:rsidRPr="00B140DB">
        <w:rPr>
          <w:rFonts w:ascii="Arial" w:hAnsi="Arial" w:cs="Arial"/>
          <w:sz w:val="24"/>
          <w:szCs w:val="24"/>
        </w:rPr>
        <w:t xml:space="preserve">. However, </w:t>
      </w:r>
      <w:r w:rsidR="002E3DBE" w:rsidRPr="00B140DB">
        <w:rPr>
          <w:rFonts w:ascii="Arial" w:hAnsi="Arial" w:cs="Arial"/>
          <w:sz w:val="24"/>
          <w:szCs w:val="24"/>
        </w:rPr>
        <w:t>the</w:t>
      </w:r>
      <w:r w:rsidR="00B70620" w:rsidRPr="00B140DB">
        <w:rPr>
          <w:rFonts w:ascii="Arial" w:hAnsi="Arial" w:cs="Arial"/>
          <w:sz w:val="24"/>
          <w:szCs w:val="24"/>
        </w:rPr>
        <w:t xml:space="preserve"> </w:t>
      </w:r>
      <w:r w:rsidR="007C3090" w:rsidRPr="00B140DB">
        <w:rPr>
          <w:rFonts w:ascii="Arial" w:hAnsi="Arial" w:cs="Arial"/>
          <w:sz w:val="24"/>
          <w:szCs w:val="24"/>
        </w:rPr>
        <w:t xml:space="preserve">trajectory </w:t>
      </w:r>
      <w:r w:rsidR="00A27650" w:rsidRPr="00B140DB">
        <w:rPr>
          <w:rFonts w:ascii="Arial" w:hAnsi="Arial" w:cs="Arial"/>
          <w:sz w:val="24"/>
          <w:szCs w:val="24"/>
        </w:rPr>
        <w:t xml:space="preserve">for success </w:t>
      </w:r>
      <w:r w:rsidR="00B70620" w:rsidRPr="00B140DB">
        <w:rPr>
          <w:rFonts w:ascii="Arial" w:hAnsi="Arial" w:cs="Arial"/>
          <w:sz w:val="24"/>
          <w:szCs w:val="24"/>
        </w:rPr>
        <w:t>for individual</w:t>
      </w:r>
      <w:r w:rsidR="00BF18D7" w:rsidRPr="00B140DB">
        <w:rPr>
          <w:rFonts w:ascii="Arial" w:hAnsi="Arial" w:cs="Arial"/>
          <w:sz w:val="24"/>
          <w:szCs w:val="24"/>
        </w:rPr>
        <w:t xml:space="preserve"> </w:t>
      </w:r>
      <w:r w:rsidR="00B70620" w:rsidRPr="00B140DB">
        <w:rPr>
          <w:rFonts w:ascii="Arial" w:hAnsi="Arial" w:cs="Arial"/>
          <w:sz w:val="24"/>
          <w:szCs w:val="24"/>
        </w:rPr>
        <w:t xml:space="preserve">FAS </w:t>
      </w:r>
      <w:r w:rsidR="002E3DBE" w:rsidRPr="00B140DB">
        <w:rPr>
          <w:rFonts w:ascii="Arial" w:hAnsi="Arial" w:cs="Arial"/>
          <w:sz w:val="24"/>
          <w:szCs w:val="24"/>
        </w:rPr>
        <w:t>may</w:t>
      </w:r>
      <w:r w:rsidR="007C3090" w:rsidRPr="00B140DB">
        <w:rPr>
          <w:rFonts w:ascii="Arial" w:hAnsi="Arial" w:cs="Arial"/>
          <w:sz w:val="24"/>
          <w:szCs w:val="24"/>
        </w:rPr>
        <w:t xml:space="preserve"> </w:t>
      </w:r>
      <w:r w:rsidR="002E3DBE" w:rsidRPr="00B140DB">
        <w:rPr>
          <w:rFonts w:ascii="Arial" w:hAnsi="Arial" w:cs="Arial"/>
          <w:sz w:val="24"/>
          <w:szCs w:val="24"/>
        </w:rPr>
        <w:t>be</w:t>
      </w:r>
      <w:r w:rsidR="007C3090" w:rsidRPr="00B140DB">
        <w:rPr>
          <w:rFonts w:ascii="Arial" w:hAnsi="Arial" w:cs="Arial"/>
          <w:sz w:val="24"/>
          <w:szCs w:val="24"/>
        </w:rPr>
        <w:t xml:space="preserve"> affected </w:t>
      </w:r>
      <w:r w:rsidR="0048343E" w:rsidRPr="00B140DB">
        <w:rPr>
          <w:rFonts w:ascii="Arial" w:hAnsi="Arial" w:cs="Arial"/>
          <w:sz w:val="24"/>
          <w:szCs w:val="24"/>
        </w:rPr>
        <w:t xml:space="preserve">by these challenges </w:t>
      </w:r>
      <w:r w:rsidR="007C3090" w:rsidRPr="00B140DB">
        <w:rPr>
          <w:rFonts w:ascii="Arial" w:hAnsi="Arial" w:cs="Arial"/>
          <w:sz w:val="24"/>
          <w:szCs w:val="24"/>
        </w:rPr>
        <w:t xml:space="preserve">for several years to come. </w:t>
      </w:r>
      <w:r w:rsidR="003615C0" w:rsidRPr="00B140DB">
        <w:rPr>
          <w:rFonts w:ascii="Arial" w:hAnsi="Arial" w:cs="Arial"/>
          <w:sz w:val="24"/>
          <w:szCs w:val="24"/>
        </w:rPr>
        <w:t xml:space="preserve">How long </w:t>
      </w:r>
      <w:r w:rsidRPr="00B140DB">
        <w:rPr>
          <w:rFonts w:ascii="Arial" w:hAnsi="Arial" w:cs="Arial"/>
          <w:sz w:val="24"/>
          <w:szCs w:val="24"/>
        </w:rPr>
        <w:t xml:space="preserve">the </w:t>
      </w:r>
      <w:r w:rsidR="003615C0" w:rsidRPr="00B140DB">
        <w:rPr>
          <w:rFonts w:ascii="Arial" w:hAnsi="Arial" w:cs="Arial"/>
          <w:sz w:val="24"/>
          <w:szCs w:val="24"/>
        </w:rPr>
        <w:t xml:space="preserve">COVID-19 </w:t>
      </w:r>
      <w:r w:rsidRPr="00B140DB">
        <w:rPr>
          <w:rFonts w:ascii="Arial" w:hAnsi="Arial" w:cs="Arial"/>
          <w:sz w:val="24"/>
          <w:szCs w:val="24"/>
        </w:rPr>
        <w:t xml:space="preserve">pandemic </w:t>
      </w:r>
      <w:r w:rsidR="003615C0" w:rsidRPr="00B140DB">
        <w:rPr>
          <w:rFonts w:ascii="Arial" w:hAnsi="Arial" w:cs="Arial"/>
          <w:sz w:val="24"/>
          <w:szCs w:val="24"/>
        </w:rPr>
        <w:t xml:space="preserve">will </w:t>
      </w:r>
      <w:r w:rsidR="00EF6DFC" w:rsidRPr="00B140DB">
        <w:rPr>
          <w:rFonts w:ascii="Arial" w:hAnsi="Arial" w:cs="Arial"/>
          <w:sz w:val="24"/>
          <w:szCs w:val="24"/>
        </w:rPr>
        <w:t>impact</w:t>
      </w:r>
      <w:r w:rsidR="003615C0" w:rsidRPr="00B140DB">
        <w:rPr>
          <w:rFonts w:ascii="Arial" w:hAnsi="Arial" w:cs="Arial"/>
          <w:sz w:val="24"/>
          <w:szCs w:val="24"/>
        </w:rPr>
        <w:t xml:space="preserve"> the areas of review remains unknown at th</w:t>
      </w:r>
      <w:r w:rsidR="0048343E" w:rsidRPr="00B140DB">
        <w:rPr>
          <w:rFonts w:ascii="Arial" w:hAnsi="Arial" w:cs="Arial"/>
          <w:sz w:val="24"/>
          <w:szCs w:val="24"/>
        </w:rPr>
        <w:t>is</w:t>
      </w:r>
      <w:r w:rsidR="003615C0" w:rsidRPr="00B140DB">
        <w:rPr>
          <w:rFonts w:ascii="Arial" w:hAnsi="Arial" w:cs="Arial"/>
          <w:sz w:val="24"/>
          <w:szCs w:val="24"/>
        </w:rPr>
        <w:t xml:space="preserve"> time.</w:t>
      </w:r>
    </w:p>
    <w:p w14:paraId="1BB86F0F" w14:textId="66BA7FE1" w:rsidR="00A27650" w:rsidRPr="00B140DB" w:rsidRDefault="00444ADF" w:rsidP="00D94349">
      <w:pPr>
        <w:rPr>
          <w:rFonts w:ascii="Arial" w:hAnsi="Arial" w:cs="Arial"/>
          <w:sz w:val="24"/>
          <w:szCs w:val="24"/>
        </w:rPr>
      </w:pPr>
      <w:r w:rsidRPr="00B140DB">
        <w:rPr>
          <w:rFonts w:ascii="Arial" w:hAnsi="Arial" w:cs="Arial"/>
          <w:sz w:val="24"/>
          <w:szCs w:val="24"/>
        </w:rPr>
        <w:t>T</w:t>
      </w:r>
      <w:r w:rsidR="009B710E" w:rsidRPr="00B140DB">
        <w:rPr>
          <w:rFonts w:ascii="Arial" w:hAnsi="Arial" w:cs="Arial"/>
          <w:sz w:val="24"/>
          <w:szCs w:val="24"/>
        </w:rPr>
        <w:t>his</w:t>
      </w:r>
      <w:r w:rsidRPr="00B140DB">
        <w:rPr>
          <w:rFonts w:ascii="Arial" w:hAnsi="Arial" w:cs="Arial"/>
          <w:sz w:val="24"/>
          <w:szCs w:val="24"/>
        </w:rPr>
        <w:t xml:space="preserve"> document </w:t>
      </w:r>
      <w:r w:rsidR="009B710E" w:rsidRPr="00B140DB">
        <w:rPr>
          <w:rFonts w:ascii="Arial" w:hAnsi="Arial" w:cs="Arial"/>
          <w:sz w:val="24"/>
          <w:szCs w:val="24"/>
        </w:rPr>
        <w:t>provide</w:t>
      </w:r>
      <w:r w:rsidR="00983FEB" w:rsidRPr="00B140DB">
        <w:rPr>
          <w:rFonts w:ascii="Arial" w:hAnsi="Arial" w:cs="Arial"/>
          <w:sz w:val="24"/>
          <w:szCs w:val="24"/>
        </w:rPr>
        <w:t>s</w:t>
      </w:r>
      <w:r w:rsidR="009B710E" w:rsidRPr="00B140DB">
        <w:rPr>
          <w:rFonts w:ascii="Arial" w:hAnsi="Arial" w:cs="Arial"/>
          <w:sz w:val="24"/>
          <w:szCs w:val="24"/>
        </w:rPr>
        <w:t xml:space="preserve"> </w:t>
      </w:r>
      <w:r w:rsidRPr="00B140DB">
        <w:rPr>
          <w:rFonts w:ascii="Arial" w:hAnsi="Arial" w:cs="Arial"/>
          <w:sz w:val="24"/>
          <w:szCs w:val="24"/>
        </w:rPr>
        <w:t xml:space="preserve">guidelines for MSU FAS on writing a COVID-19 </w:t>
      </w:r>
      <w:r w:rsidR="00EF6DFC" w:rsidRPr="00B140DB">
        <w:rPr>
          <w:rFonts w:ascii="Arial" w:hAnsi="Arial" w:cs="Arial"/>
          <w:sz w:val="24"/>
          <w:szCs w:val="24"/>
        </w:rPr>
        <w:t>i</w:t>
      </w:r>
      <w:r w:rsidRPr="00B140DB">
        <w:rPr>
          <w:rFonts w:ascii="Arial" w:hAnsi="Arial" w:cs="Arial"/>
          <w:sz w:val="24"/>
          <w:szCs w:val="24"/>
        </w:rPr>
        <w:t xml:space="preserve">mpact </w:t>
      </w:r>
      <w:r w:rsidR="00EF6DFC" w:rsidRPr="00B140DB">
        <w:rPr>
          <w:rFonts w:ascii="Arial" w:hAnsi="Arial" w:cs="Arial"/>
          <w:sz w:val="24"/>
          <w:szCs w:val="24"/>
        </w:rPr>
        <w:t>s</w:t>
      </w:r>
      <w:r w:rsidRPr="00B140DB">
        <w:rPr>
          <w:rFonts w:ascii="Arial" w:hAnsi="Arial" w:cs="Arial"/>
          <w:sz w:val="24"/>
          <w:szCs w:val="24"/>
        </w:rPr>
        <w:t xml:space="preserve">tatement that may be submitted to </w:t>
      </w:r>
      <w:r w:rsidR="007930D2" w:rsidRPr="00B140DB">
        <w:rPr>
          <w:rFonts w:ascii="Arial" w:hAnsi="Arial" w:cs="Arial"/>
          <w:sz w:val="24"/>
          <w:szCs w:val="24"/>
        </w:rPr>
        <w:t xml:space="preserve">their </w:t>
      </w:r>
      <w:r w:rsidRPr="00B140DB">
        <w:rPr>
          <w:rFonts w:ascii="Arial" w:hAnsi="Arial" w:cs="Arial"/>
          <w:sz w:val="24"/>
          <w:szCs w:val="24"/>
        </w:rPr>
        <w:t xml:space="preserve">unit administrator </w:t>
      </w:r>
      <w:r w:rsidR="003D2AAF" w:rsidRPr="00B140DB">
        <w:rPr>
          <w:rFonts w:ascii="Arial" w:hAnsi="Arial" w:cs="Arial"/>
          <w:sz w:val="24"/>
          <w:szCs w:val="24"/>
        </w:rPr>
        <w:t>as part of</w:t>
      </w:r>
      <w:r w:rsidRPr="00B140DB">
        <w:rPr>
          <w:rFonts w:ascii="Arial" w:hAnsi="Arial" w:cs="Arial"/>
          <w:sz w:val="24"/>
          <w:szCs w:val="24"/>
        </w:rPr>
        <w:t xml:space="preserve"> the</w:t>
      </w:r>
      <w:r w:rsidR="003D2AAF" w:rsidRPr="00B140DB">
        <w:rPr>
          <w:rFonts w:ascii="Arial" w:hAnsi="Arial" w:cs="Arial"/>
          <w:sz w:val="24"/>
          <w:szCs w:val="24"/>
        </w:rPr>
        <w:t>ir activity report</w:t>
      </w:r>
      <w:r w:rsidR="00515389" w:rsidRPr="00B140DB">
        <w:rPr>
          <w:rFonts w:ascii="Arial" w:hAnsi="Arial" w:cs="Arial"/>
          <w:sz w:val="24"/>
          <w:szCs w:val="24"/>
        </w:rPr>
        <w:t xml:space="preserve"> for</w:t>
      </w:r>
      <w:r w:rsidRPr="00B140DB">
        <w:rPr>
          <w:rFonts w:ascii="Arial" w:hAnsi="Arial" w:cs="Arial"/>
          <w:sz w:val="24"/>
          <w:szCs w:val="24"/>
        </w:rPr>
        <w:t xml:space="preserve"> </w:t>
      </w:r>
      <w:r w:rsidR="00983FEB" w:rsidRPr="00B140DB">
        <w:rPr>
          <w:rFonts w:ascii="Arial" w:hAnsi="Arial" w:cs="Arial"/>
          <w:sz w:val="24"/>
          <w:szCs w:val="24"/>
        </w:rPr>
        <w:t>a</w:t>
      </w:r>
      <w:r w:rsidRPr="00B140DB">
        <w:rPr>
          <w:rFonts w:ascii="Arial" w:hAnsi="Arial" w:cs="Arial"/>
          <w:sz w:val="24"/>
          <w:szCs w:val="24"/>
        </w:rPr>
        <w:t xml:space="preserve">nnual </w:t>
      </w:r>
      <w:r w:rsidR="00983FEB" w:rsidRPr="00B140DB">
        <w:rPr>
          <w:rFonts w:ascii="Arial" w:hAnsi="Arial" w:cs="Arial"/>
          <w:sz w:val="24"/>
          <w:szCs w:val="24"/>
        </w:rPr>
        <w:t>r</w:t>
      </w:r>
      <w:r w:rsidRPr="00B140DB">
        <w:rPr>
          <w:rFonts w:ascii="Arial" w:hAnsi="Arial" w:cs="Arial"/>
          <w:sz w:val="24"/>
          <w:szCs w:val="24"/>
        </w:rPr>
        <w:t>eview</w:t>
      </w:r>
      <w:r w:rsidR="00C33CED">
        <w:rPr>
          <w:rFonts w:ascii="Arial" w:hAnsi="Arial" w:cs="Arial"/>
          <w:sz w:val="24"/>
          <w:szCs w:val="24"/>
        </w:rPr>
        <w:t>,</w:t>
      </w:r>
      <w:r w:rsidRPr="00B140DB">
        <w:rPr>
          <w:rFonts w:ascii="Arial" w:hAnsi="Arial" w:cs="Arial"/>
          <w:sz w:val="24"/>
          <w:szCs w:val="24"/>
        </w:rPr>
        <w:t xml:space="preserve"> and to </w:t>
      </w:r>
      <w:r w:rsidR="007930D2" w:rsidRPr="00B140DB">
        <w:rPr>
          <w:rFonts w:ascii="Arial" w:hAnsi="Arial" w:cs="Arial"/>
          <w:sz w:val="24"/>
          <w:szCs w:val="24"/>
        </w:rPr>
        <w:t xml:space="preserve">internal and </w:t>
      </w:r>
      <w:r w:rsidRPr="00B140DB">
        <w:rPr>
          <w:rFonts w:ascii="Arial" w:hAnsi="Arial" w:cs="Arial"/>
          <w:sz w:val="24"/>
          <w:szCs w:val="24"/>
        </w:rPr>
        <w:t>external reviewers upon tenure and promotion</w:t>
      </w:r>
      <w:r w:rsidR="007930D2" w:rsidRPr="00B140DB">
        <w:rPr>
          <w:rFonts w:ascii="Arial" w:hAnsi="Arial" w:cs="Arial"/>
          <w:sz w:val="24"/>
          <w:szCs w:val="24"/>
        </w:rPr>
        <w:t>/continuing appointment</w:t>
      </w:r>
      <w:r w:rsidRPr="00B140DB">
        <w:rPr>
          <w:rFonts w:ascii="Arial" w:hAnsi="Arial" w:cs="Arial"/>
          <w:sz w:val="24"/>
          <w:szCs w:val="24"/>
        </w:rPr>
        <w:t xml:space="preserve"> assessments. </w:t>
      </w:r>
      <w:r w:rsidR="00983FEB" w:rsidRPr="00B140DB">
        <w:rPr>
          <w:rFonts w:ascii="Arial" w:hAnsi="Arial" w:cs="Arial"/>
          <w:sz w:val="24"/>
          <w:szCs w:val="24"/>
        </w:rPr>
        <w:t>Inclusion of t</w:t>
      </w:r>
      <w:r w:rsidR="00954F78" w:rsidRPr="00B140DB">
        <w:rPr>
          <w:rFonts w:ascii="Arial" w:hAnsi="Arial" w:cs="Arial"/>
          <w:sz w:val="24"/>
          <w:szCs w:val="24"/>
        </w:rPr>
        <w:t xml:space="preserve">he statement </w:t>
      </w:r>
      <w:r w:rsidR="00983FEB" w:rsidRPr="00B140DB">
        <w:rPr>
          <w:rFonts w:ascii="Arial" w:hAnsi="Arial" w:cs="Arial"/>
          <w:sz w:val="24"/>
          <w:szCs w:val="24"/>
        </w:rPr>
        <w:t xml:space="preserve">for annual review and/or RPT/C </w:t>
      </w:r>
      <w:r w:rsidR="00954F78" w:rsidRPr="00B140DB">
        <w:rPr>
          <w:rFonts w:ascii="Arial" w:hAnsi="Arial" w:cs="Arial"/>
          <w:sz w:val="24"/>
          <w:szCs w:val="24"/>
        </w:rPr>
        <w:t>is optional</w:t>
      </w:r>
      <w:r w:rsidR="00515389" w:rsidRPr="00B140DB">
        <w:rPr>
          <w:rFonts w:ascii="Arial" w:hAnsi="Arial" w:cs="Arial"/>
          <w:sz w:val="24"/>
          <w:szCs w:val="24"/>
        </w:rPr>
        <w:t>.</w:t>
      </w:r>
      <w:r w:rsidR="00954F78" w:rsidRPr="00B140DB">
        <w:rPr>
          <w:rFonts w:ascii="Arial" w:hAnsi="Arial" w:cs="Arial"/>
          <w:sz w:val="24"/>
          <w:szCs w:val="24"/>
        </w:rPr>
        <w:t xml:space="preserve"> However, </w:t>
      </w:r>
      <w:r w:rsidRPr="00B140DB">
        <w:rPr>
          <w:rFonts w:ascii="Arial" w:hAnsi="Arial" w:cs="Arial"/>
          <w:sz w:val="24"/>
          <w:szCs w:val="24"/>
        </w:rPr>
        <w:t>F</w:t>
      </w:r>
      <w:r w:rsidR="00954F78" w:rsidRPr="00B140DB">
        <w:rPr>
          <w:rFonts w:ascii="Arial" w:hAnsi="Arial" w:cs="Arial"/>
          <w:sz w:val="24"/>
          <w:szCs w:val="24"/>
        </w:rPr>
        <w:t>AS</w:t>
      </w:r>
      <w:r w:rsidR="00081060" w:rsidRPr="00B140DB">
        <w:rPr>
          <w:rFonts w:ascii="Arial" w:hAnsi="Arial" w:cs="Arial"/>
          <w:sz w:val="24"/>
          <w:szCs w:val="24"/>
        </w:rPr>
        <w:t xml:space="preserve"> </w:t>
      </w:r>
      <w:r w:rsidRPr="00B140DB">
        <w:rPr>
          <w:rFonts w:ascii="Arial" w:hAnsi="Arial" w:cs="Arial"/>
          <w:sz w:val="24"/>
          <w:szCs w:val="24"/>
        </w:rPr>
        <w:t xml:space="preserve">are </w:t>
      </w:r>
      <w:r w:rsidR="00081060" w:rsidRPr="00B140DB">
        <w:rPr>
          <w:rFonts w:ascii="Arial" w:hAnsi="Arial" w:cs="Arial"/>
          <w:sz w:val="24"/>
          <w:szCs w:val="24"/>
        </w:rPr>
        <w:t xml:space="preserve">encouraged to document their progress and challenges </w:t>
      </w:r>
      <w:r w:rsidR="005626F1" w:rsidRPr="00B140DB">
        <w:rPr>
          <w:rFonts w:ascii="Arial" w:hAnsi="Arial" w:cs="Arial"/>
          <w:sz w:val="24"/>
          <w:szCs w:val="24"/>
        </w:rPr>
        <w:t>o</w:t>
      </w:r>
      <w:r w:rsidR="00BF18D7" w:rsidRPr="00B140DB">
        <w:rPr>
          <w:rFonts w:ascii="Arial" w:hAnsi="Arial" w:cs="Arial"/>
          <w:sz w:val="24"/>
          <w:szCs w:val="24"/>
        </w:rPr>
        <w:t xml:space="preserve">n </w:t>
      </w:r>
      <w:r w:rsidR="00081060" w:rsidRPr="00B140DB">
        <w:rPr>
          <w:rFonts w:ascii="Arial" w:hAnsi="Arial" w:cs="Arial"/>
          <w:i/>
          <w:iCs/>
          <w:sz w:val="24"/>
          <w:szCs w:val="24"/>
        </w:rPr>
        <w:t>an ongoing basis</w:t>
      </w:r>
      <w:r w:rsidR="00983FEB" w:rsidRPr="00B140DB">
        <w:rPr>
          <w:rFonts w:ascii="Arial" w:hAnsi="Arial" w:cs="Arial"/>
          <w:sz w:val="24"/>
          <w:szCs w:val="24"/>
        </w:rPr>
        <w:t>.</w:t>
      </w:r>
      <w:r w:rsidR="00954F78" w:rsidRPr="00B140DB">
        <w:rPr>
          <w:rFonts w:ascii="Arial" w:hAnsi="Arial" w:cs="Arial"/>
          <w:sz w:val="24"/>
          <w:szCs w:val="24"/>
        </w:rPr>
        <w:t xml:space="preserve"> </w:t>
      </w:r>
      <w:r w:rsidR="00081060" w:rsidRPr="00B140DB">
        <w:rPr>
          <w:rFonts w:ascii="Arial" w:hAnsi="Arial" w:cs="Arial"/>
          <w:sz w:val="24"/>
          <w:szCs w:val="24"/>
        </w:rPr>
        <w:t xml:space="preserve">By including examples of what </w:t>
      </w:r>
      <w:r w:rsidR="005626F1" w:rsidRPr="00B140DB">
        <w:rPr>
          <w:rFonts w:ascii="Arial" w:hAnsi="Arial" w:cs="Arial"/>
          <w:sz w:val="24"/>
          <w:szCs w:val="24"/>
        </w:rPr>
        <w:t xml:space="preserve">each </w:t>
      </w:r>
      <w:r w:rsidR="00081060" w:rsidRPr="00B140DB">
        <w:rPr>
          <w:rFonts w:ascii="Arial" w:hAnsi="Arial" w:cs="Arial"/>
          <w:sz w:val="24"/>
          <w:szCs w:val="24"/>
        </w:rPr>
        <w:t>experienced</w:t>
      </w:r>
      <w:r w:rsidR="005626F1" w:rsidRPr="00B140DB">
        <w:rPr>
          <w:rFonts w:ascii="Arial" w:hAnsi="Arial" w:cs="Arial"/>
          <w:sz w:val="24"/>
          <w:szCs w:val="24"/>
        </w:rPr>
        <w:t xml:space="preserve">—what </w:t>
      </w:r>
      <w:r w:rsidR="00081060" w:rsidRPr="00B140DB">
        <w:rPr>
          <w:rFonts w:ascii="Arial" w:hAnsi="Arial" w:cs="Arial"/>
          <w:sz w:val="24"/>
          <w:szCs w:val="24"/>
        </w:rPr>
        <w:t>they did</w:t>
      </w:r>
      <w:r w:rsidR="003D4F43" w:rsidRPr="00B140DB">
        <w:rPr>
          <w:rFonts w:ascii="Arial" w:hAnsi="Arial" w:cs="Arial"/>
          <w:sz w:val="24"/>
          <w:szCs w:val="24"/>
        </w:rPr>
        <w:t>,</w:t>
      </w:r>
      <w:r w:rsidR="00081060" w:rsidRPr="00B140DB">
        <w:rPr>
          <w:rFonts w:ascii="Arial" w:hAnsi="Arial" w:cs="Arial"/>
          <w:sz w:val="24"/>
          <w:szCs w:val="24"/>
        </w:rPr>
        <w:t xml:space="preserve"> </w:t>
      </w:r>
      <w:r w:rsidR="005626F1" w:rsidRPr="00B140DB">
        <w:rPr>
          <w:rFonts w:ascii="Arial" w:hAnsi="Arial" w:cs="Arial"/>
          <w:sz w:val="24"/>
          <w:szCs w:val="24"/>
        </w:rPr>
        <w:t>what they tried to do—</w:t>
      </w:r>
      <w:r w:rsidR="00081060" w:rsidRPr="00B140DB">
        <w:rPr>
          <w:rFonts w:ascii="Arial" w:hAnsi="Arial" w:cs="Arial"/>
          <w:sz w:val="24"/>
          <w:szCs w:val="24"/>
        </w:rPr>
        <w:t xml:space="preserve">they will be able to </w:t>
      </w:r>
      <w:r w:rsidR="00E12E11" w:rsidRPr="00B140DB">
        <w:rPr>
          <w:rFonts w:ascii="Arial" w:hAnsi="Arial" w:cs="Arial"/>
          <w:sz w:val="24"/>
          <w:szCs w:val="24"/>
        </w:rPr>
        <w:t xml:space="preserve">ensure institutional memory by </w:t>
      </w:r>
      <w:r w:rsidR="00081060" w:rsidRPr="00B140DB">
        <w:rPr>
          <w:rFonts w:ascii="Arial" w:hAnsi="Arial" w:cs="Arial"/>
          <w:sz w:val="24"/>
          <w:szCs w:val="24"/>
        </w:rPr>
        <w:t>convey</w:t>
      </w:r>
      <w:r w:rsidR="00E12E11" w:rsidRPr="00B140DB">
        <w:rPr>
          <w:rFonts w:ascii="Arial" w:hAnsi="Arial" w:cs="Arial"/>
          <w:sz w:val="24"/>
          <w:szCs w:val="24"/>
        </w:rPr>
        <w:t>ing</w:t>
      </w:r>
      <w:r w:rsidR="00081060" w:rsidRPr="00B140DB">
        <w:rPr>
          <w:rFonts w:ascii="Arial" w:hAnsi="Arial" w:cs="Arial"/>
          <w:sz w:val="24"/>
          <w:szCs w:val="24"/>
        </w:rPr>
        <w:t xml:space="preserve"> </w:t>
      </w:r>
      <w:r w:rsidR="005626F1" w:rsidRPr="00B140DB">
        <w:rPr>
          <w:rFonts w:ascii="Arial" w:hAnsi="Arial" w:cs="Arial"/>
          <w:sz w:val="24"/>
          <w:szCs w:val="24"/>
        </w:rPr>
        <w:t>the impact of the pandemic on their work outcomes</w:t>
      </w:r>
      <w:r w:rsidR="00515389" w:rsidRPr="00B140DB">
        <w:rPr>
          <w:rFonts w:ascii="Arial" w:hAnsi="Arial" w:cs="Arial"/>
          <w:sz w:val="24"/>
          <w:szCs w:val="24"/>
        </w:rPr>
        <w:t>.</w:t>
      </w:r>
      <w:r w:rsidR="00954F78" w:rsidRPr="00B140DB">
        <w:rPr>
          <w:rFonts w:ascii="Arial" w:hAnsi="Arial" w:cs="Arial"/>
          <w:sz w:val="24"/>
          <w:szCs w:val="24"/>
        </w:rPr>
        <w:t xml:space="preserve"> </w:t>
      </w:r>
    </w:p>
    <w:p w14:paraId="000C865C" w14:textId="28CBB3D8" w:rsidR="00F45B0D" w:rsidRPr="00B140DB" w:rsidRDefault="00782546" w:rsidP="00F45B0D">
      <w:pPr>
        <w:rPr>
          <w:rFonts w:ascii="Arial" w:hAnsi="Arial" w:cs="Arial"/>
          <w:sz w:val="24"/>
          <w:szCs w:val="24"/>
        </w:rPr>
      </w:pPr>
      <w:r w:rsidRPr="00B140DB">
        <w:rPr>
          <w:rFonts w:ascii="Arial" w:hAnsi="Arial" w:cs="Arial"/>
          <w:b/>
          <w:bCs/>
          <w:sz w:val="24"/>
          <w:szCs w:val="24"/>
        </w:rPr>
        <w:t xml:space="preserve">FAS </w:t>
      </w:r>
      <w:r w:rsidR="00A27650" w:rsidRPr="00B140DB">
        <w:rPr>
          <w:rFonts w:ascii="Arial" w:hAnsi="Arial" w:cs="Arial"/>
          <w:b/>
          <w:bCs/>
          <w:sz w:val="24"/>
          <w:szCs w:val="24"/>
        </w:rPr>
        <w:t>Annual Review</w:t>
      </w:r>
      <w:r w:rsidR="00A27650" w:rsidRPr="00B140DB">
        <w:rPr>
          <w:rFonts w:ascii="Arial" w:hAnsi="Arial" w:cs="Arial"/>
          <w:sz w:val="24"/>
          <w:szCs w:val="24"/>
        </w:rPr>
        <w:t xml:space="preserve">. </w:t>
      </w:r>
      <w:r w:rsidR="00CA71A5" w:rsidRPr="00B140DB">
        <w:rPr>
          <w:rFonts w:ascii="Arial" w:hAnsi="Arial" w:cs="Arial"/>
          <w:sz w:val="24"/>
          <w:szCs w:val="24"/>
        </w:rPr>
        <w:t>FAS are encouraged to create a record of the impacts now, while they are fresh</w:t>
      </w:r>
      <w:r w:rsidR="00B70620" w:rsidRPr="00B140DB">
        <w:rPr>
          <w:rFonts w:ascii="Arial" w:hAnsi="Arial" w:cs="Arial"/>
          <w:sz w:val="24"/>
          <w:szCs w:val="24"/>
        </w:rPr>
        <w:t>,</w:t>
      </w:r>
      <w:r w:rsidR="00CA71A5" w:rsidRPr="00B140DB">
        <w:rPr>
          <w:rFonts w:ascii="Arial" w:hAnsi="Arial" w:cs="Arial"/>
          <w:sz w:val="24"/>
          <w:szCs w:val="24"/>
        </w:rPr>
        <w:t xml:space="preserve"> as part of their regular activity report for their evaluation period. COVID</w:t>
      </w:r>
      <w:r w:rsidR="00515389" w:rsidRPr="00B140DB">
        <w:rPr>
          <w:rFonts w:ascii="Arial" w:hAnsi="Arial" w:cs="Arial"/>
          <w:sz w:val="24"/>
          <w:szCs w:val="24"/>
        </w:rPr>
        <w:t>-19</w:t>
      </w:r>
      <w:r w:rsidR="00CA71A5" w:rsidRPr="00B140DB">
        <w:rPr>
          <w:rFonts w:ascii="Arial" w:hAnsi="Arial" w:cs="Arial"/>
          <w:sz w:val="24"/>
          <w:szCs w:val="24"/>
        </w:rPr>
        <w:t xml:space="preserve"> impacts</w:t>
      </w:r>
      <w:r w:rsidR="001D5253" w:rsidRPr="00B140DB">
        <w:rPr>
          <w:rFonts w:ascii="Arial" w:hAnsi="Arial" w:cs="Arial"/>
          <w:sz w:val="24"/>
          <w:szCs w:val="24"/>
        </w:rPr>
        <w:t xml:space="preserve"> </w:t>
      </w:r>
      <w:r w:rsidR="00CA71A5" w:rsidRPr="00B140DB">
        <w:rPr>
          <w:rFonts w:ascii="Arial" w:hAnsi="Arial" w:cs="Arial"/>
          <w:sz w:val="24"/>
          <w:szCs w:val="24"/>
        </w:rPr>
        <w:t>to consider include</w:t>
      </w:r>
      <w:r w:rsidR="00C26601" w:rsidRPr="00B140DB">
        <w:rPr>
          <w:rFonts w:ascii="Arial" w:hAnsi="Arial" w:cs="Arial"/>
          <w:sz w:val="24"/>
          <w:szCs w:val="24"/>
        </w:rPr>
        <w:t>, but are not limited to</w:t>
      </w:r>
      <w:r w:rsidR="00CA71A5" w:rsidRPr="00B140DB">
        <w:rPr>
          <w:rFonts w:ascii="Arial" w:hAnsi="Arial" w:cs="Arial"/>
          <w:sz w:val="24"/>
          <w:szCs w:val="24"/>
        </w:rPr>
        <w:t xml:space="preserve">: </w:t>
      </w:r>
    </w:p>
    <w:p w14:paraId="7EF7E15A" w14:textId="42E59BC0" w:rsidR="001D5253" w:rsidRPr="00B140DB" w:rsidRDefault="00CA71A5" w:rsidP="00F45B0D">
      <w:pPr>
        <w:pStyle w:val="ListParagraph"/>
        <w:numPr>
          <w:ilvl w:val="0"/>
          <w:numId w:val="3"/>
        </w:numPr>
        <w:rPr>
          <w:rFonts w:ascii="Arial" w:hAnsi="Arial" w:cs="Arial"/>
          <w:sz w:val="24"/>
          <w:szCs w:val="24"/>
        </w:rPr>
      </w:pPr>
      <w:r w:rsidRPr="00B140DB">
        <w:rPr>
          <w:rFonts w:ascii="Arial" w:hAnsi="Arial" w:cs="Arial"/>
          <w:sz w:val="24"/>
          <w:szCs w:val="24"/>
        </w:rPr>
        <w:t xml:space="preserve">disruptions and reduced productivity </w:t>
      </w:r>
    </w:p>
    <w:p w14:paraId="66C41AFE" w14:textId="0A40A9D5" w:rsidR="00147B45" w:rsidRPr="00B140DB" w:rsidRDefault="00CA71A5" w:rsidP="00F45B0D">
      <w:pPr>
        <w:pStyle w:val="ListParagraph"/>
        <w:numPr>
          <w:ilvl w:val="0"/>
          <w:numId w:val="3"/>
        </w:numPr>
        <w:rPr>
          <w:rFonts w:ascii="Arial" w:hAnsi="Arial" w:cs="Arial"/>
          <w:sz w:val="24"/>
          <w:szCs w:val="24"/>
        </w:rPr>
      </w:pPr>
      <w:r w:rsidRPr="00B140DB">
        <w:rPr>
          <w:rFonts w:ascii="Arial" w:hAnsi="Arial" w:cs="Arial"/>
          <w:sz w:val="24"/>
          <w:szCs w:val="24"/>
        </w:rPr>
        <w:t xml:space="preserve">adjustments/contributions made due to the </w:t>
      </w:r>
      <w:r w:rsidR="00515389" w:rsidRPr="00B140DB">
        <w:rPr>
          <w:rFonts w:ascii="Arial" w:hAnsi="Arial" w:cs="Arial"/>
          <w:sz w:val="24"/>
          <w:szCs w:val="24"/>
        </w:rPr>
        <w:t>pandemic</w:t>
      </w:r>
      <w:r w:rsidRPr="00B140DB">
        <w:rPr>
          <w:rFonts w:ascii="Arial" w:hAnsi="Arial" w:cs="Arial"/>
          <w:sz w:val="24"/>
          <w:szCs w:val="24"/>
        </w:rPr>
        <w:t xml:space="preserve"> in support of the university’s pivot to online teaching, learning, </w:t>
      </w:r>
      <w:r w:rsidR="009F0F4F" w:rsidRPr="00B140DB">
        <w:rPr>
          <w:rFonts w:ascii="Arial" w:hAnsi="Arial" w:cs="Arial"/>
          <w:sz w:val="24"/>
          <w:szCs w:val="24"/>
        </w:rPr>
        <w:t>and advising</w:t>
      </w:r>
      <w:r w:rsidRPr="00B140DB">
        <w:rPr>
          <w:rFonts w:ascii="Arial" w:hAnsi="Arial" w:cs="Arial"/>
          <w:sz w:val="24"/>
          <w:szCs w:val="24"/>
        </w:rPr>
        <w:t xml:space="preserve"> (undergraduate and graduate </w:t>
      </w:r>
      <w:r w:rsidR="00C26601" w:rsidRPr="00B140DB">
        <w:rPr>
          <w:rFonts w:ascii="Arial" w:hAnsi="Arial" w:cs="Arial"/>
          <w:sz w:val="24"/>
          <w:szCs w:val="24"/>
        </w:rPr>
        <w:t>level</w:t>
      </w:r>
      <w:r w:rsidR="003D4F43" w:rsidRPr="00B140DB">
        <w:rPr>
          <w:rFonts w:ascii="Arial" w:hAnsi="Arial" w:cs="Arial"/>
          <w:sz w:val="24"/>
          <w:szCs w:val="24"/>
        </w:rPr>
        <w:t>)</w:t>
      </w:r>
      <w:r w:rsidRPr="00B140DB">
        <w:rPr>
          <w:rFonts w:ascii="Arial" w:hAnsi="Arial" w:cs="Arial"/>
          <w:sz w:val="24"/>
          <w:szCs w:val="24"/>
        </w:rPr>
        <w:t xml:space="preserve"> </w:t>
      </w:r>
    </w:p>
    <w:p w14:paraId="0670F128" w14:textId="4EABECB0" w:rsidR="001D5253" w:rsidRPr="00B140DB" w:rsidRDefault="001D5253" w:rsidP="001D5253">
      <w:pPr>
        <w:pStyle w:val="ListParagraph"/>
        <w:numPr>
          <w:ilvl w:val="0"/>
          <w:numId w:val="3"/>
        </w:numPr>
        <w:rPr>
          <w:rFonts w:ascii="Arial" w:hAnsi="Arial" w:cs="Arial"/>
          <w:sz w:val="24"/>
          <w:szCs w:val="24"/>
        </w:rPr>
      </w:pPr>
      <w:r w:rsidRPr="00B140DB">
        <w:rPr>
          <w:rFonts w:ascii="Arial" w:hAnsi="Arial" w:cs="Arial"/>
          <w:sz w:val="24"/>
          <w:szCs w:val="24"/>
        </w:rPr>
        <w:t xml:space="preserve">lack of </w:t>
      </w:r>
      <w:r w:rsidR="00C33CED" w:rsidRPr="00B140DB">
        <w:rPr>
          <w:rFonts w:ascii="Arial" w:hAnsi="Arial" w:cs="Arial"/>
          <w:sz w:val="24"/>
          <w:szCs w:val="24"/>
        </w:rPr>
        <w:t>infrastructure</w:t>
      </w:r>
      <w:r w:rsidRPr="00B140DB">
        <w:rPr>
          <w:rFonts w:ascii="Arial" w:hAnsi="Arial" w:cs="Arial"/>
          <w:sz w:val="24"/>
          <w:szCs w:val="24"/>
        </w:rPr>
        <w:t xml:space="preserve"> at home to support virtual work (e.g., technology ac</w:t>
      </w:r>
      <w:r w:rsidR="00236F06" w:rsidRPr="00B140DB">
        <w:rPr>
          <w:rFonts w:ascii="Arial" w:hAnsi="Arial" w:cs="Arial"/>
          <w:sz w:val="24"/>
          <w:szCs w:val="24"/>
        </w:rPr>
        <w:t>c</w:t>
      </w:r>
      <w:r w:rsidRPr="00B140DB">
        <w:rPr>
          <w:rFonts w:ascii="Arial" w:hAnsi="Arial" w:cs="Arial"/>
          <w:sz w:val="24"/>
          <w:szCs w:val="24"/>
        </w:rPr>
        <w:t>ess/lack of</w:t>
      </w:r>
      <w:r w:rsidR="00B26C21" w:rsidRPr="00B140DB">
        <w:rPr>
          <w:rFonts w:ascii="Arial" w:hAnsi="Arial" w:cs="Arial"/>
          <w:sz w:val="24"/>
          <w:szCs w:val="24"/>
        </w:rPr>
        <w:t xml:space="preserve"> </w:t>
      </w:r>
      <w:r w:rsidRPr="00B140DB">
        <w:rPr>
          <w:rFonts w:ascii="Arial" w:hAnsi="Arial" w:cs="Arial"/>
          <w:sz w:val="24"/>
          <w:szCs w:val="24"/>
        </w:rPr>
        <w:t>access, overloaded bandwidth, lack of quiet space, etc.)</w:t>
      </w:r>
    </w:p>
    <w:p w14:paraId="164B4338" w14:textId="77777777" w:rsidR="0048343E" w:rsidRPr="00B140DB" w:rsidRDefault="004471C2" w:rsidP="0048343E">
      <w:pPr>
        <w:pStyle w:val="ListParagraph"/>
        <w:numPr>
          <w:ilvl w:val="0"/>
          <w:numId w:val="3"/>
        </w:numPr>
        <w:rPr>
          <w:rFonts w:ascii="Arial" w:hAnsi="Arial" w:cs="Arial"/>
          <w:sz w:val="24"/>
          <w:szCs w:val="24"/>
        </w:rPr>
      </w:pPr>
      <w:r w:rsidRPr="00B140DB">
        <w:rPr>
          <w:rFonts w:ascii="Arial" w:hAnsi="Arial" w:cs="Arial"/>
          <w:sz w:val="24"/>
          <w:szCs w:val="24"/>
        </w:rPr>
        <w:t xml:space="preserve">SIRS scores that </w:t>
      </w:r>
      <w:r w:rsidR="0048343E" w:rsidRPr="00B140DB">
        <w:rPr>
          <w:rFonts w:ascii="Arial" w:hAnsi="Arial" w:cs="Arial"/>
          <w:sz w:val="24"/>
          <w:szCs w:val="24"/>
        </w:rPr>
        <w:t>increased/</w:t>
      </w:r>
      <w:r w:rsidRPr="00B140DB">
        <w:rPr>
          <w:rFonts w:ascii="Arial" w:hAnsi="Arial" w:cs="Arial"/>
          <w:sz w:val="24"/>
          <w:szCs w:val="24"/>
        </w:rPr>
        <w:t xml:space="preserve">decreased as a result of teaching issues associated with the pandemic  </w:t>
      </w:r>
    </w:p>
    <w:p w14:paraId="4E24B08A" w14:textId="11214494" w:rsidR="001D5253" w:rsidRPr="00B140DB" w:rsidRDefault="001D5253" w:rsidP="0048343E">
      <w:pPr>
        <w:pStyle w:val="ListParagraph"/>
        <w:numPr>
          <w:ilvl w:val="0"/>
          <w:numId w:val="3"/>
        </w:numPr>
        <w:rPr>
          <w:rFonts w:ascii="Arial" w:hAnsi="Arial" w:cs="Arial"/>
          <w:sz w:val="24"/>
          <w:szCs w:val="24"/>
        </w:rPr>
      </w:pPr>
      <w:r w:rsidRPr="00B140DB">
        <w:rPr>
          <w:rFonts w:ascii="Arial" w:hAnsi="Arial" w:cs="Arial"/>
          <w:sz w:val="24"/>
          <w:szCs w:val="24"/>
        </w:rPr>
        <w:t>budgetary constraints which resulted in loss of research assistant funding</w:t>
      </w:r>
      <w:r w:rsidR="00C33CED">
        <w:rPr>
          <w:rFonts w:ascii="Arial" w:hAnsi="Arial" w:cs="Arial"/>
          <w:sz w:val="24"/>
          <w:szCs w:val="24"/>
        </w:rPr>
        <w:t>,</w:t>
      </w:r>
      <w:r w:rsidRPr="00B140DB">
        <w:rPr>
          <w:rFonts w:ascii="Arial" w:hAnsi="Arial" w:cs="Arial"/>
          <w:sz w:val="24"/>
          <w:szCs w:val="24"/>
        </w:rPr>
        <w:t xml:space="preserve"> limits on incoming graduate students</w:t>
      </w:r>
      <w:r w:rsidR="00C33CED">
        <w:rPr>
          <w:rFonts w:ascii="Arial" w:hAnsi="Arial" w:cs="Arial"/>
          <w:sz w:val="24"/>
          <w:szCs w:val="24"/>
        </w:rPr>
        <w:t>,</w:t>
      </w:r>
      <w:r w:rsidRPr="00B140DB">
        <w:rPr>
          <w:rFonts w:ascii="Arial" w:hAnsi="Arial" w:cs="Arial"/>
          <w:sz w:val="24"/>
          <w:szCs w:val="24"/>
        </w:rPr>
        <w:t xml:space="preserve"> loss of summer funding</w:t>
      </w:r>
    </w:p>
    <w:p w14:paraId="3F91F1AA" w14:textId="15326A2F" w:rsidR="009A17AB" w:rsidRPr="00B140DB" w:rsidRDefault="009A17AB" w:rsidP="00F45B0D">
      <w:pPr>
        <w:pStyle w:val="ListParagraph"/>
        <w:numPr>
          <w:ilvl w:val="0"/>
          <w:numId w:val="3"/>
        </w:numPr>
        <w:rPr>
          <w:rFonts w:ascii="Arial" w:hAnsi="Arial" w:cs="Arial"/>
          <w:sz w:val="24"/>
          <w:szCs w:val="24"/>
        </w:rPr>
      </w:pPr>
      <w:r w:rsidRPr="00B140DB">
        <w:rPr>
          <w:rFonts w:ascii="Arial" w:hAnsi="Arial" w:cs="Arial"/>
          <w:sz w:val="24"/>
          <w:szCs w:val="24"/>
        </w:rPr>
        <w:lastRenderedPageBreak/>
        <w:t xml:space="preserve">disruptions and reduced productivity engendered by </w:t>
      </w:r>
      <w:r w:rsidR="00601AA2" w:rsidRPr="00B140DB">
        <w:rPr>
          <w:rFonts w:ascii="Arial" w:hAnsi="Arial" w:cs="Arial"/>
          <w:sz w:val="24"/>
          <w:szCs w:val="24"/>
        </w:rPr>
        <w:t>intensified caregiving (childcare, eldercare</w:t>
      </w:r>
      <w:r w:rsidR="00E7220B" w:rsidRPr="00B140DB">
        <w:rPr>
          <w:rFonts w:ascii="Arial" w:hAnsi="Arial" w:cs="Arial"/>
          <w:sz w:val="24"/>
          <w:szCs w:val="24"/>
        </w:rPr>
        <w:t>,</w:t>
      </w:r>
      <w:r w:rsidR="00601AA2" w:rsidRPr="00B140DB">
        <w:rPr>
          <w:rFonts w:ascii="Arial" w:hAnsi="Arial" w:cs="Arial"/>
          <w:sz w:val="24"/>
          <w:szCs w:val="24"/>
        </w:rPr>
        <w:t xml:space="preserve"> etc.)</w:t>
      </w:r>
      <w:r w:rsidRPr="00B140DB">
        <w:rPr>
          <w:rFonts w:ascii="Arial" w:hAnsi="Arial" w:cs="Arial"/>
          <w:sz w:val="24"/>
          <w:szCs w:val="24"/>
        </w:rPr>
        <w:t xml:space="preserve"> responsibilities</w:t>
      </w:r>
      <w:r w:rsidR="007B79A4" w:rsidRPr="00B140DB">
        <w:rPr>
          <w:rFonts w:ascii="Arial" w:hAnsi="Arial" w:cs="Arial"/>
          <w:sz w:val="24"/>
          <w:szCs w:val="24"/>
        </w:rPr>
        <w:t xml:space="preserve"> may influence time to promotion</w:t>
      </w:r>
      <w:r w:rsidRPr="00B140DB">
        <w:rPr>
          <w:rFonts w:ascii="Arial" w:hAnsi="Arial" w:cs="Arial"/>
          <w:sz w:val="24"/>
          <w:szCs w:val="24"/>
        </w:rPr>
        <w:t xml:space="preserve">, especially </w:t>
      </w:r>
      <w:r w:rsidR="00236F06" w:rsidRPr="00B140DB">
        <w:rPr>
          <w:rFonts w:ascii="Arial" w:hAnsi="Arial" w:cs="Arial"/>
          <w:sz w:val="24"/>
          <w:szCs w:val="24"/>
        </w:rPr>
        <w:t xml:space="preserve">by </w:t>
      </w:r>
      <w:r w:rsidRPr="00B140DB">
        <w:rPr>
          <w:rFonts w:ascii="Arial" w:hAnsi="Arial" w:cs="Arial"/>
          <w:sz w:val="24"/>
          <w:szCs w:val="24"/>
        </w:rPr>
        <w:t>women.</w:t>
      </w:r>
    </w:p>
    <w:p w14:paraId="48AF9D79" w14:textId="06EEA397" w:rsidR="00E7220B" w:rsidRPr="00B140DB" w:rsidRDefault="00663D54" w:rsidP="00983FEB">
      <w:pPr>
        <w:pStyle w:val="ListParagraph"/>
        <w:numPr>
          <w:ilvl w:val="0"/>
          <w:numId w:val="3"/>
        </w:numPr>
        <w:rPr>
          <w:rFonts w:ascii="Arial" w:hAnsi="Arial" w:cs="Arial"/>
          <w:sz w:val="24"/>
          <w:szCs w:val="24"/>
        </w:rPr>
      </w:pPr>
      <w:r w:rsidRPr="00B140DB">
        <w:rPr>
          <w:rFonts w:ascii="Arial" w:hAnsi="Arial" w:cs="Arial"/>
          <w:sz w:val="24"/>
          <w:szCs w:val="24"/>
        </w:rPr>
        <w:t xml:space="preserve">differential impact of COVID on minoritized </w:t>
      </w:r>
      <w:r w:rsidR="00235696" w:rsidRPr="00B140DB">
        <w:rPr>
          <w:rFonts w:ascii="Arial" w:hAnsi="Arial" w:cs="Arial"/>
          <w:sz w:val="24"/>
          <w:szCs w:val="24"/>
        </w:rPr>
        <w:t>FA</w:t>
      </w:r>
      <w:r w:rsidR="00983FEB" w:rsidRPr="00B140DB">
        <w:rPr>
          <w:rFonts w:ascii="Arial" w:hAnsi="Arial" w:cs="Arial"/>
          <w:sz w:val="24"/>
          <w:szCs w:val="24"/>
        </w:rPr>
        <w:t>S, especially African American faculty who are more likely to be dealing with illnesses or losses of extended family, while providing increased emotional support for minoritized students</w:t>
      </w:r>
    </w:p>
    <w:p w14:paraId="0C41F15B" w14:textId="23974B66" w:rsidR="00663D54" w:rsidRPr="00B140DB" w:rsidRDefault="00E7220B" w:rsidP="00F45B0D">
      <w:pPr>
        <w:pStyle w:val="ListParagraph"/>
        <w:numPr>
          <w:ilvl w:val="0"/>
          <w:numId w:val="3"/>
        </w:numPr>
        <w:rPr>
          <w:rFonts w:ascii="Arial" w:hAnsi="Arial" w:cs="Arial"/>
          <w:sz w:val="24"/>
          <w:szCs w:val="24"/>
        </w:rPr>
      </w:pPr>
      <w:r w:rsidRPr="00B140DB">
        <w:rPr>
          <w:rFonts w:ascii="Arial" w:hAnsi="Arial" w:cs="Arial"/>
          <w:sz w:val="24"/>
          <w:szCs w:val="24"/>
        </w:rPr>
        <w:t>d</w:t>
      </w:r>
      <w:r w:rsidR="00663D54" w:rsidRPr="00B140DB">
        <w:rPr>
          <w:rFonts w:ascii="Arial" w:hAnsi="Arial" w:cs="Arial"/>
          <w:sz w:val="24"/>
          <w:szCs w:val="24"/>
        </w:rPr>
        <w:t>isproportionate hea</w:t>
      </w:r>
      <w:r w:rsidR="00601AA2" w:rsidRPr="00B140DB">
        <w:rPr>
          <w:rFonts w:ascii="Arial" w:hAnsi="Arial" w:cs="Arial"/>
          <w:sz w:val="24"/>
          <w:szCs w:val="24"/>
        </w:rPr>
        <w:t>l</w:t>
      </w:r>
      <w:r w:rsidR="00663D54" w:rsidRPr="00B140DB">
        <w:rPr>
          <w:rFonts w:ascii="Arial" w:hAnsi="Arial" w:cs="Arial"/>
          <w:sz w:val="24"/>
          <w:szCs w:val="24"/>
        </w:rPr>
        <w:t>th and financial impact</w:t>
      </w:r>
      <w:r w:rsidR="00601AA2" w:rsidRPr="00B140DB">
        <w:rPr>
          <w:rFonts w:ascii="Arial" w:hAnsi="Arial" w:cs="Arial"/>
          <w:sz w:val="24"/>
          <w:szCs w:val="24"/>
        </w:rPr>
        <w:t>s on immigrant communities</w:t>
      </w:r>
    </w:p>
    <w:p w14:paraId="1F44FD77" w14:textId="4450AECB" w:rsidR="00861B3C" w:rsidRPr="00B140DB" w:rsidRDefault="00861B3C" w:rsidP="00861B3C">
      <w:pPr>
        <w:pStyle w:val="ListParagraph"/>
        <w:numPr>
          <w:ilvl w:val="0"/>
          <w:numId w:val="3"/>
        </w:numPr>
        <w:rPr>
          <w:rFonts w:ascii="Arial" w:hAnsi="Arial" w:cs="Arial"/>
          <w:sz w:val="24"/>
          <w:szCs w:val="24"/>
        </w:rPr>
      </w:pPr>
      <w:r w:rsidRPr="00B140DB">
        <w:rPr>
          <w:rFonts w:ascii="Arial" w:hAnsi="Arial" w:cs="Arial"/>
          <w:sz w:val="24"/>
          <w:szCs w:val="24"/>
        </w:rPr>
        <w:t xml:space="preserve">travel issues for </w:t>
      </w:r>
      <w:r w:rsidR="00C33CED">
        <w:rPr>
          <w:rFonts w:ascii="Arial" w:hAnsi="Arial" w:cs="Arial"/>
          <w:sz w:val="24"/>
          <w:szCs w:val="24"/>
        </w:rPr>
        <w:t xml:space="preserve">FAS </w:t>
      </w:r>
      <w:r w:rsidRPr="00B140DB">
        <w:rPr>
          <w:rFonts w:ascii="Arial" w:hAnsi="Arial" w:cs="Arial"/>
          <w:sz w:val="24"/>
          <w:szCs w:val="24"/>
        </w:rPr>
        <w:t xml:space="preserve"> and graduate students </w:t>
      </w:r>
    </w:p>
    <w:p w14:paraId="212E5E24" w14:textId="0AA5DF55" w:rsidR="00233DD0" w:rsidRPr="00B140DB" w:rsidRDefault="00C26601" w:rsidP="00C26601">
      <w:pPr>
        <w:pStyle w:val="ListParagraph"/>
        <w:numPr>
          <w:ilvl w:val="0"/>
          <w:numId w:val="3"/>
        </w:numPr>
        <w:rPr>
          <w:rFonts w:ascii="Arial" w:hAnsi="Arial" w:cs="Arial"/>
          <w:sz w:val="24"/>
          <w:szCs w:val="24"/>
        </w:rPr>
      </w:pPr>
      <w:r w:rsidRPr="00B140DB">
        <w:rPr>
          <w:rFonts w:ascii="Arial" w:hAnsi="Arial" w:cs="Arial"/>
          <w:sz w:val="24"/>
          <w:szCs w:val="24"/>
        </w:rPr>
        <w:t>s</w:t>
      </w:r>
      <w:r w:rsidR="00233DD0" w:rsidRPr="00B140DB">
        <w:rPr>
          <w:rFonts w:ascii="Arial" w:hAnsi="Arial" w:cs="Arial"/>
          <w:sz w:val="24"/>
          <w:szCs w:val="24"/>
        </w:rPr>
        <w:t>abbatical interruptions, postponements</w:t>
      </w:r>
      <w:r w:rsidR="00C33CED">
        <w:rPr>
          <w:rFonts w:ascii="Arial" w:hAnsi="Arial" w:cs="Arial"/>
          <w:sz w:val="24"/>
          <w:szCs w:val="24"/>
        </w:rPr>
        <w:t>,</w:t>
      </w:r>
      <w:r w:rsidR="00233DD0" w:rsidRPr="00B140DB">
        <w:rPr>
          <w:rFonts w:ascii="Arial" w:hAnsi="Arial" w:cs="Arial"/>
          <w:sz w:val="24"/>
          <w:szCs w:val="24"/>
        </w:rPr>
        <w:t xml:space="preserve"> or adjustments </w:t>
      </w:r>
    </w:p>
    <w:p w14:paraId="41766FC0" w14:textId="52B650A4" w:rsidR="00F45B0D" w:rsidRPr="00B140DB" w:rsidRDefault="00F45B0D" w:rsidP="00F45B0D">
      <w:pPr>
        <w:pStyle w:val="ListParagraph"/>
        <w:numPr>
          <w:ilvl w:val="0"/>
          <w:numId w:val="3"/>
        </w:numPr>
        <w:rPr>
          <w:rFonts w:ascii="Arial" w:hAnsi="Arial" w:cs="Arial"/>
          <w:sz w:val="24"/>
          <w:szCs w:val="24"/>
        </w:rPr>
      </w:pPr>
      <w:r w:rsidRPr="00B140DB">
        <w:rPr>
          <w:rFonts w:ascii="Arial" w:hAnsi="Arial" w:cs="Arial"/>
          <w:sz w:val="24"/>
          <w:szCs w:val="24"/>
        </w:rPr>
        <w:t xml:space="preserve">cancellations of conferences, invited talks, performances </w:t>
      </w:r>
    </w:p>
    <w:p w14:paraId="50F316E1" w14:textId="37407B2C" w:rsidR="00233DD0" w:rsidRPr="00B140DB" w:rsidRDefault="00233DD0" w:rsidP="00233DD0">
      <w:pPr>
        <w:pStyle w:val="ListParagraph"/>
        <w:numPr>
          <w:ilvl w:val="0"/>
          <w:numId w:val="3"/>
        </w:numPr>
        <w:rPr>
          <w:rFonts w:ascii="Arial" w:hAnsi="Arial" w:cs="Arial"/>
          <w:sz w:val="24"/>
          <w:szCs w:val="24"/>
        </w:rPr>
      </w:pPr>
      <w:r w:rsidRPr="00B140DB">
        <w:rPr>
          <w:rFonts w:ascii="Arial" w:hAnsi="Arial" w:cs="Arial"/>
          <w:sz w:val="24"/>
          <w:szCs w:val="24"/>
        </w:rPr>
        <w:t xml:space="preserve">cancellation of fellowships, artist/scholar-in-residence appointments </w:t>
      </w:r>
    </w:p>
    <w:p w14:paraId="571245ED" w14:textId="3FC2076C" w:rsidR="00563D1F" w:rsidRPr="00B140DB" w:rsidRDefault="00F45B0D" w:rsidP="00233DD0">
      <w:pPr>
        <w:pStyle w:val="ListParagraph"/>
        <w:numPr>
          <w:ilvl w:val="0"/>
          <w:numId w:val="3"/>
        </w:numPr>
        <w:rPr>
          <w:rFonts w:ascii="Arial" w:hAnsi="Arial" w:cs="Arial"/>
          <w:sz w:val="24"/>
          <w:szCs w:val="24"/>
        </w:rPr>
      </w:pPr>
      <w:r w:rsidRPr="00B140DB">
        <w:rPr>
          <w:rFonts w:ascii="Arial" w:hAnsi="Arial" w:cs="Arial"/>
          <w:sz w:val="24"/>
          <w:szCs w:val="24"/>
        </w:rPr>
        <w:t xml:space="preserve">lack of access to laboratories, field sites, studios, </w:t>
      </w:r>
      <w:r w:rsidR="00233DD0" w:rsidRPr="00B140DB">
        <w:rPr>
          <w:rFonts w:ascii="Arial" w:hAnsi="Arial" w:cs="Arial"/>
          <w:sz w:val="24"/>
          <w:szCs w:val="24"/>
        </w:rPr>
        <w:t xml:space="preserve">human subjects, libraries, archives, </w:t>
      </w:r>
      <w:r w:rsidRPr="00B140DB">
        <w:rPr>
          <w:rFonts w:ascii="Arial" w:hAnsi="Arial" w:cs="Arial"/>
          <w:sz w:val="24"/>
          <w:szCs w:val="24"/>
        </w:rPr>
        <w:t>and study populations</w:t>
      </w:r>
    </w:p>
    <w:p w14:paraId="4603106A" w14:textId="11A39C2B" w:rsidR="00F45B0D" w:rsidRPr="00B140DB" w:rsidRDefault="003B4334" w:rsidP="00563D1F">
      <w:pPr>
        <w:pStyle w:val="ListParagraph"/>
        <w:numPr>
          <w:ilvl w:val="0"/>
          <w:numId w:val="3"/>
        </w:numPr>
        <w:rPr>
          <w:rFonts w:ascii="Arial" w:hAnsi="Arial" w:cs="Arial"/>
          <w:sz w:val="24"/>
          <w:szCs w:val="24"/>
        </w:rPr>
      </w:pPr>
      <w:r w:rsidRPr="00B140DB">
        <w:rPr>
          <w:rFonts w:ascii="Arial" w:hAnsi="Arial" w:cs="Arial"/>
          <w:sz w:val="24"/>
          <w:szCs w:val="24"/>
        </w:rPr>
        <w:t>additional work required to meet u</w:t>
      </w:r>
      <w:r w:rsidR="00563D1F" w:rsidRPr="00B140DB">
        <w:rPr>
          <w:rFonts w:ascii="Arial" w:hAnsi="Arial" w:cs="Arial"/>
          <w:sz w:val="24"/>
          <w:szCs w:val="24"/>
        </w:rPr>
        <w:t>niversity guidelines for safely reopening laboratories, research, field work projects</w:t>
      </w:r>
      <w:r w:rsidRPr="00B140DB">
        <w:rPr>
          <w:rFonts w:ascii="Arial" w:hAnsi="Arial" w:cs="Arial"/>
          <w:sz w:val="24"/>
          <w:szCs w:val="24"/>
        </w:rPr>
        <w:t>, and studio work</w:t>
      </w:r>
      <w:r w:rsidR="00147B45" w:rsidRPr="00B140DB">
        <w:rPr>
          <w:rFonts w:ascii="Arial" w:hAnsi="Arial" w:cs="Arial"/>
          <w:sz w:val="24"/>
          <w:szCs w:val="24"/>
        </w:rPr>
        <w:t xml:space="preserve"> </w:t>
      </w:r>
    </w:p>
    <w:p w14:paraId="62B594D4" w14:textId="664E7118" w:rsidR="003B4334" w:rsidRPr="00B140DB" w:rsidRDefault="003B4334" w:rsidP="00563D1F">
      <w:pPr>
        <w:pStyle w:val="ListParagraph"/>
        <w:numPr>
          <w:ilvl w:val="0"/>
          <w:numId w:val="3"/>
        </w:numPr>
        <w:rPr>
          <w:rFonts w:ascii="Arial" w:hAnsi="Arial" w:cs="Arial"/>
          <w:sz w:val="24"/>
          <w:szCs w:val="24"/>
        </w:rPr>
      </w:pPr>
      <w:r w:rsidRPr="00B140DB">
        <w:rPr>
          <w:rFonts w:ascii="Arial" w:hAnsi="Arial" w:cs="Arial"/>
          <w:sz w:val="24"/>
          <w:szCs w:val="24"/>
        </w:rPr>
        <w:t>closed facilities, performance venues, festivals, summer institutes, residences, and e</w:t>
      </w:r>
      <w:r w:rsidR="00236F06" w:rsidRPr="00B140DB">
        <w:rPr>
          <w:rFonts w:ascii="Arial" w:hAnsi="Arial" w:cs="Arial"/>
          <w:sz w:val="24"/>
          <w:szCs w:val="24"/>
        </w:rPr>
        <w:t>n</w:t>
      </w:r>
      <w:r w:rsidRPr="00B140DB">
        <w:rPr>
          <w:rFonts w:ascii="Arial" w:hAnsi="Arial" w:cs="Arial"/>
          <w:sz w:val="24"/>
          <w:szCs w:val="24"/>
        </w:rPr>
        <w:t>sembles for</w:t>
      </w:r>
      <w:r w:rsidR="00B62BED" w:rsidRPr="00B140DB">
        <w:rPr>
          <w:rFonts w:ascii="Arial" w:hAnsi="Arial" w:cs="Arial"/>
          <w:sz w:val="24"/>
          <w:szCs w:val="24"/>
        </w:rPr>
        <w:t xml:space="preserve"> </w:t>
      </w:r>
      <w:r w:rsidR="000B5C77" w:rsidRPr="00B140DB">
        <w:rPr>
          <w:rFonts w:ascii="Arial" w:hAnsi="Arial" w:cs="Arial"/>
          <w:sz w:val="24"/>
          <w:szCs w:val="24"/>
        </w:rPr>
        <w:t>artists</w:t>
      </w:r>
      <w:r w:rsidR="00C33CED">
        <w:rPr>
          <w:rFonts w:ascii="Arial" w:hAnsi="Arial" w:cs="Arial"/>
          <w:sz w:val="24"/>
          <w:szCs w:val="24"/>
        </w:rPr>
        <w:t xml:space="preserve">, </w:t>
      </w:r>
      <w:r w:rsidRPr="00B140DB">
        <w:rPr>
          <w:rFonts w:ascii="Arial" w:hAnsi="Arial" w:cs="Arial"/>
          <w:sz w:val="24"/>
          <w:szCs w:val="24"/>
        </w:rPr>
        <w:t>performers</w:t>
      </w:r>
      <w:r w:rsidR="000B5C77" w:rsidRPr="00B140DB">
        <w:rPr>
          <w:rFonts w:ascii="Arial" w:hAnsi="Arial" w:cs="Arial"/>
          <w:sz w:val="24"/>
          <w:szCs w:val="24"/>
        </w:rPr>
        <w:t>, documentary film makers, poets</w:t>
      </w:r>
      <w:r w:rsidR="00C33CED">
        <w:rPr>
          <w:rFonts w:ascii="Arial" w:hAnsi="Arial" w:cs="Arial"/>
          <w:sz w:val="24"/>
          <w:szCs w:val="24"/>
        </w:rPr>
        <w:t>,</w:t>
      </w:r>
      <w:r w:rsidR="000B5C77" w:rsidRPr="00B140DB">
        <w:rPr>
          <w:rFonts w:ascii="Arial" w:hAnsi="Arial" w:cs="Arial"/>
          <w:sz w:val="24"/>
          <w:szCs w:val="24"/>
        </w:rPr>
        <w:t xml:space="preserve"> </w:t>
      </w:r>
      <w:r w:rsidR="00236F06" w:rsidRPr="00B140DB">
        <w:rPr>
          <w:rFonts w:ascii="Arial" w:hAnsi="Arial" w:cs="Arial"/>
          <w:sz w:val="24"/>
          <w:szCs w:val="24"/>
        </w:rPr>
        <w:t>and</w:t>
      </w:r>
      <w:r w:rsidR="000B5C77" w:rsidRPr="00B140DB">
        <w:rPr>
          <w:rFonts w:ascii="Arial" w:hAnsi="Arial" w:cs="Arial"/>
          <w:sz w:val="24"/>
          <w:szCs w:val="24"/>
        </w:rPr>
        <w:t xml:space="preserve"> digital humanities scholars</w:t>
      </w:r>
      <w:r w:rsidRPr="00B140DB">
        <w:rPr>
          <w:rFonts w:ascii="Arial" w:hAnsi="Arial" w:cs="Arial"/>
          <w:sz w:val="24"/>
          <w:szCs w:val="24"/>
        </w:rPr>
        <w:t xml:space="preserve"> </w:t>
      </w:r>
      <w:r w:rsidR="000B5C77" w:rsidRPr="00B140DB">
        <w:rPr>
          <w:rFonts w:ascii="Arial" w:hAnsi="Arial" w:cs="Arial"/>
          <w:sz w:val="24"/>
          <w:szCs w:val="24"/>
        </w:rPr>
        <w:t xml:space="preserve"> </w:t>
      </w:r>
    </w:p>
    <w:p w14:paraId="7488A49C" w14:textId="772EB30F" w:rsidR="00147B45" w:rsidRPr="00B140DB" w:rsidRDefault="003B4334" w:rsidP="003B4334">
      <w:pPr>
        <w:pStyle w:val="ListParagraph"/>
        <w:numPr>
          <w:ilvl w:val="0"/>
          <w:numId w:val="3"/>
        </w:numPr>
        <w:rPr>
          <w:rFonts w:ascii="Arial" w:hAnsi="Arial" w:cs="Arial"/>
          <w:sz w:val="24"/>
          <w:szCs w:val="24"/>
        </w:rPr>
      </w:pPr>
      <w:r w:rsidRPr="00B140DB">
        <w:rPr>
          <w:rFonts w:ascii="Arial" w:hAnsi="Arial" w:cs="Arial"/>
          <w:sz w:val="24"/>
          <w:szCs w:val="24"/>
        </w:rPr>
        <w:t xml:space="preserve">reduced productivity or opportunities for training or practice because of safety guidelines within the </w:t>
      </w:r>
      <w:r w:rsidR="00BE6046" w:rsidRPr="00B140DB">
        <w:rPr>
          <w:rFonts w:ascii="Arial" w:hAnsi="Arial" w:cs="Arial"/>
          <w:sz w:val="24"/>
          <w:szCs w:val="24"/>
        </w:rPr>
        <w:t xml:space="preserve">work </w:t>
      </w:r>
      <w:r w:rsidRPr="00B140DB">
        <w:rPr>
          <w:rFonts w:ascii="Arial" w:hAnsi="Arial" w:cs="Arial"/>
          <w:sz w:val="24"/>
          <w:szCs w:val="24"/>
        </w:rPr>
        <w:t xml:space="preserve">environment through sanitation, mask wearing, social distancing, </w:t>
      </w:r>
      <w:r w:rsidR="00C26601" w:rsidRPr="00B140DB">
        <w:rPr>
          <w:rFonts w:ascii="Arial" w:hAnsi="Arial" w:cs="Arial"/>
          <w:sz w:val="24"/>
          <w:szCs w:val="24"/>
        </w:rPr>
        <w:t>and limiting numbers of people in work settings at one time (shift/schedules)</w:t>
      </w:r>
    </w:p>
    <w:p w14:paraId="58A7A1A5" w14:textId="5598387D" w:rsidR="0046155D" w:rsidRPr="00B140DB" w:rsidRDefault="00F45B0D" w:rsidP="00F45B0D">
      <w:pPr>
        <w:pStyle w:val="ListParagraph"/>
        <w:numPr>
          <w:ilvl w:val="0"/>
          <w:numId w:val="3"/>
        </w:numPr>
        <w:rPr>
          <w:rFonts w:ascii="Arial" w:hAnsi="Arial" w:cs="Arial"/>
          <w:sz w:val="24"/>
          <w:szCs w:val="24"/>
        </w:rPr>
      </w:pPr>
      <w:r w:rsidRPr="00B140DB">
        <w:rPr>
          <w:rFonts w:ascii="Arial" w:hAnsi="Arial" w:cs="Arial"/>
          <w:sz w:val="24"/>
          <w:szCs w:val="24"/>
        </w:rPr>
        <w:t>reduced scholarly product</w:t>
      </w:r>
      <w:r w:rsidR="00563D1F" w:rsidRPr="00B140DB">
        <w:rPr>
          <w:rFonts w:ascii="Arial" w:hAnsi="Arial" w:cs="Arial"/>
          <w:sz w:val="24"/>
          <w:szCs w:val="24"/>
        </w:rPr>
        <w:t>s (manuscripts, books, juried exhibits, performances) and the reasons that cause</w:t>
      </w:r>
      <w:r w:rsidR="00147B45" w:rsidRPr="00B140DB">
        <w:rPr>
          <w:rFonts w:ascii="Arial" w:hAnsi="Arial" w:cs="Arial"/>
          <w:sz w:val="24"/>
          <w:szCs w:val="24"/>
        </w:rPr>
        <w:t xml:space="preserve">d </w:t>
      </w:r>
      <w:r w:rsidR="00563D1F" w:rsidRPr="00B140DB">
        <w:rPr>
          <w:rFonts w:ascii="Arial" w:hAnsi="Arial" w:cs="Arial"/>
          <w:sz w:val="24"/>
          <w:szCs w:val="24"/>
        </w:rPr>
        <w:t>the reduction (</w:t>
      </w:r>
      <w:r w:rsidR="003B4334" w:rsidRPr="00B140DB">
        <w:rPr>
          <w:rFonts w:ascii="Arial" w:hAnsi="Arial" w:cs="Arial"/>
          <w:sz w:val="24"/>
          <w:szCs w:val="24"/>
        </w:rPr>
        <w:t xml:space="preserve">e.g., </w:t>
      </w:r>
      <w:r w:rsidR="00563D1F" w:rsidRPr="00B140DB">
        <w:rPr>
          <w:rFonts w:ascii="Arial" w:hAnsi="Arial" w:cs="Arial"/>
          <w:sz w:val="24"/>
          <w:szCs w:val="24"/>
        </w:rPr>
        <w:t>peer review unavailable</w:t>
      </w:r>
      <w:r w:rsidR="00147B45" w:rsidRPr="00B140DB">
        <w:rPr>
          <w:rFonts w:ascii="Arial" w:hAnsi="Arial" w:cs="Arial"/>
          <w:sz w:val="24"/>
          <w:szCs w:val="24"/>
        </w:rPr>
        <w:t xml:space="preserve"> or slowed</w:t>
      </w:r>
      <w:r w:rsidR="00563D1F" w:rsidRPr="00B140DB">
        <w:rPr>
          <w:rFonts w:ascii="Arial" w:hAnsi="Arial" w:cs="Arial"/>
          <w:sz w:val="24"/>
          <w:szCs w:val="24"/>
        </w:rPr>
        <w:t xml:space="preserve">, publishers unable to work, travel restrictions) </w:t>
      </w:r>
    </w:p>
    <w:p w14:paraId="33C80569" w14:textId="4BBBFEEF" w:rsidR="00C26601" w:rsidRPr="00B140DB" w:rsidRDefault="00C26601" w:rsidP="00C26601">
      <w:pPr>
        <w:pStyle w:val="ListParagraph"/>
        <w:numPr>
          <w:ilvl w:val="0"/>
          <w:numId w:val="3"/>
        </w:numPr>
        <w:rPr>
          <w:rFonts w:ascii="Arial" w:hAnsi="Arial" w:cs="Arial"/>
          <w:sz w:val="24"/>
          <w:szCs w:val="24"/>
        </w:rPr>
      </w:pPr>
      <w:r w:rsidRPr="00B140DB">
        <w:rPr>
          <w:rFonts w:ascii="Arial" w:hAnsi="Arial" w:cs="Arial"/>
          <w:sz w:val="24"/>
          <w:szCs w:val="24"/>
        </w:rPr>
        <w:t xml:space="preserve">suspension or curtailed traditional and ad hoc service assignments </w:t>
      </w:r>
    </w:p>
    <w:p w14:paraId="3D733121" w14:textId="2F643CB1" w:rsidR="00C26601" w:rsidRPr="00B140DB" w:rsidRDefault="00C26601" w:rsidP="00C26601">
      <w:pPr>
        <w:pStyle w:val="ListParagraph"/>
        <w:numPr>
          <w:ilvl w:val="0"/>
          <w:numId w:val="3"/>
        </w:numPr>
        <w:rPr>
          <w:rFonts w:ascii="Arial" w:hAnsi="Arial" w:cs="Arial"/>
          <w:sz w:val="24"/>
          <w:szCs w:val="24"/>
        </w:rPr>
      </w:pPr>
      <w:r w:rsidRPr="00B140DB">
        <w:rPr>
          <w:rFonts w:ascii="Arial" w:hAnsi="Arial" w:cs="Arial"/>
          <w:sz w:val="24"/>
          <w:szCs w:val="24"/>
        </w:rPr>
        <w:t xml:space="preserve">greatly increased service responsibilities for some faculty, especially for those </w:t>
      </w:r>
      <w:r w:rsidR="003B4334" w:rsidRPr="00B140DB">
        <w:rPr>
          <w:rFonts w:ascii="Arial" w:hAnsi="Arial" w:cs="Arial"/>
          <w:sz w:val="24"/>
          <w:szCs w:val="24"/>
        </w:rPr>
        <w:t>doing</w:t>
      </w:r>
      <w:r w:rsidRPr="00B140DB">
        <w:rPr>
          <w:rFonts w:ascii="Arial" w:hAnsi="Arial" w:cs="Arial"/>
          <w:sz w:val="24"/>
          <w:szCs w:val="24"/>
        </w:rPr>
        <w:t xml:space="preserve"> community outreach</w:t>
      </w:r>
      <w:r w:rsidR="00236F06" w:rsidRPr="00B140DB">
        <w:rPr>
          <w:rFonts w:ascii="Arial" w:hAnsi="Arial" w:cs="Arial"/>
          <w:sz w:val="24"/>
          <w:szCs w:val="24"/>
        </w:rPr>
        <w:t xml:space="preserve"> </w:t>
      </w:r>
      <w:r w:rsidR="003B4334" w:rsidRPr="00B140DB">
        <w:rPr>
          <w:rFonts w:ascii="Arial" w:hAnsi="Arial" w:cs="Arial"/>
          <w:sz w:val="24"/>
          <w:szCs w:val="24"/>
        </w:rPr>
        <w:t>and engagement</w:t>
      </w:r>
      <w:r w:rsidR="00236F06" w:rsidRPr="00B140DB">
        <w:rPr>
          <w:rFonts w:ascii="Arial" w:hAnsi="Arial" w:cs="Arial"/>
          <w:sz w:val="24"/>
          <w:szCs w:val="24"/>
        </w:rPr>
        <w:t>,</w:t>
      </w:r>
      <w:r w:rsidR="00081060" w:rsidRPr="00B140DB">
        <w:rPr>
          <w:rFonts w:ascii="Arial" w:hAnsi="Arial" w:cs="Arial"/>
          <w:sz w:val="24"/>
          <w:szCs w:val="24"/>
        </w:rPr>
        <w:t xml:space="preserve"> that reduced time for research and/or </w:t>
      </w:r>
      <w:proofErr w:type="gramStart"/>
      <w:r w:rsidR="00081060" w:rsidRPr="00B140DB">
        <w:rPr>
          <w:rFonts w:ascii="Arial" w:hAnsi="Arial" w:cs="Arial"/>
          <w:sz w:val="24"/>
          <w:szCs w:val="24"/>
        </w:rPr>
        <w:t>teaching</w:t>
      </w:r>
      <w:r w:rsidR="00FB54CA" w:rsidRPr="00B140DB">
        <w:rPr>
          <w:rFonts w:ascii="Arial" w:hAnsi="Arial" w:cs="Arial"/>
          <w:sz w:val="24"/>
          <w:szCs w:val="24"/>
        </w:rPr>
        <w:t>;</w:t>
      </w:r>
      <w:proofErr w:type="gramEnd"/>
    </w:p>
    <w:p w14:paraId="29511E71" w14:textId="2FC5E054" w:rsidR="00C26601" w:rsidRPr="00B140DB" w:rsidRDefault="00C26601" w:rsidP="00C26601">
      <w:pPr>
        <w:pStyle w:val="ListParagraph"/>
        <w:numPr>
          <w:ilvl w:val="0"/>
          <w:numId w:val="3"/>
        </w:numPr>
        <w:rPr>
          <w:rFonts w:ascii="Arial" w:hAnsi="Arial" w:cs="Arial"/>
          <w:sz w:val="24"/>
          <w:szCs w:val="24"/>
        </w:rPr>
      </w:pPr>
      <w:r w:rsidRPr="00B140DB">
        <w:rPr>
          <w:rFonts w:ascii="Arial" w:hAnsi="Arial" w:cs="Arial"/>
          <w:sz w:val="24"/>
          <w:szCs w:val="24"/>
        </w:rPr>
        <w:t>complicated external service responsibilities</w:t>
      </w:r>
      <w:r w:rsidR="00C33CED">
        <w:rPr>
          <w:rFonts w:ascii="Arial" w:hAnsi="Arial" w:cs="Arial"/>
          <w:sz w:val="24"/>
          <w:szCs w:val="24"/>
        </w:rPr>
        <w:t>,</w:t>
      </w:r>
      <w:r w:rsidRPr="00B140DB">
        <w:rPr>
          <w:rFonts w:ascii="Arial" w:hAnsi="Arial" w:cs="Arial"/>
          <w:sz w:val="24"/>
          <w:szCs w:val="24"/>
        </w:rPr>
        <w:t xml:space="preserve"> such as journal editorships, chairing of academic conference sessions, professional organization service, and other integrated scholarly service</w:t>
      </w:r>
      <w:r w:rsidR="00236F06" w:rsidRPr="00B140DB">
        <w:rPr>
          <w:rFonts w:ascii="Arial" w:hAnsi="Arial" w:cs="Arial"/>
          <w:sz w:val="24"/>
          <w:szCs w:val="24"/>
        </w:rPr>
        <w:t xml:space="preserve"> affected by the need to make adjustments in response to the pandemic</w:t>
      </w:r>
      <w:r w:rsidRPr="00B140DB">
        <w:rPr>
          <w:rFonts w:ascii="Arial" w:hAnsi="Arial" w:cs="Arial"/>
          <w:sz w:val="24"/>
          <w:szCs w:val="24"/>
        </w:rPr>
        <w:t xml:space="preserve"> </w:t>
      </w:r>
    </w:p>
    <w:p w14:paraId="1043375C" w14:textId="757C4B07" w:rsidR="00C26601" w:rsidRPr="00B140DB" w:rsidRDefault="00236F06" w:rsidP="00C26601">
      <w:pPr>
        <w:pStyle w:val="ListParagraph"/>
        <w:numPr>
          <w:ilvl w:val="0"/>
          <w:numId w:val="3"/>
        </w:numPr>
        <w:rPr>
          <w:rFonts w:ascii="Arial" w:hAnsi="Arial" w:cs="Arial"/>
          <w:sz w:val="24"/>
          <w:szCs w:val="24"/>
        </w:rPr>
      </w:pPr>
      <w:r w:rsidRPr="00B140DB">
        <w:rPr>
          <w:rFonts w:ascii="Arial" w:hAnsi="Arial" w:cs="Arial"/>
          <w:sz w:val="24"/>
          <w:szCs w:val="24"/>
        </w:rPr>
        <w:t xml:space="preserve">interrupted </w:t>
      </w:r>
      <w:r w:rsidR="00987865" w:rsidRPr="00B140DB">
        <w:rPr>
          <w:rFonts w:ascii="Arial" w:hAnsi="Arial" w:cs="Arial"/>
          <w:sz w:val="24"/>
          <w:szCs w:val="24"/>
        </w:rPr>
        <w:t>and alter</w:t>
      </w:r>
      <w:r w:rsidR="00AB0919" w:rsidRPr="00B140DB">
        <w:rPr>
          <w:rFonts w:ascii="Arial" w:hAnsi="Arial" w:cs="Arial"/>
          <w:sz w:val="24"/>
          <w:szCs w:val="24"/>
        </w:rPr>
        <w:t xml:space="preserve">ed engagement with </w:t>
      </w:r>
      <w:r w:rsidR="00C26601" w:rsidRPr="00B140DB">
        <w:rPr>
          <w:rFonts w:ascii="Arial" w:hAnsi="Arial" w:cs="Arial"/>
          <w:sz w:val="24"/>
          <w:szCs w:val="24"/>
        </w:rPr>
        <w:t>community-based institutions</w:t>
      </w:r>
    </w:p>
    <w:p w14:paraId="2FBF244C" w14:textId="3C57472D" w:rsidR="00563D1F" w:rsidRPr="00B140DB" w:rsidRDefault="00081060" w:rsidP="00C26601">
      <w:pPr>
        <w:pStyle w:val="ListParagraph"/>
        <w:numPr>
          <w:ilvl w:val="0"/>
          <w:numId w:val="3"/>
        </w:numPr>
        <w:rPr>
          <w:rFonts w:ascii="Arial" w:hAnsi="Arial" w:cs="Arial"/>
          <w:sz w:val="24"/>
          <w:szCs w:val="24"/>
        </w:rPr>
      </w:pPr>
      <w:r w:rsidRPr="00B140DB">
        <w:rPr>
          <w:rFonts w:ascii="Arial" w:hAnsi="Arial" w:cs="Arial"/>
          <w:sz w:val="24"/>
          <w:szCs w:val="24"/>
        </w:rPr>
        <w:t>p</w:t>
      </w:r>
      <w:r w:rsidR="00563D1F" w:rsidRPr="00B140DB">
        <w:rPr>
          <w:rFonts w:ascii="Arial" w:hAnsi="Arial" w:cs="Arial"/>
          <w:sz w:val="24"/>
          <w:szCs w:val="24"/>
        </w:rPr>
        <w:t xml:space="preserve">ersonnel circumstances </w:t>
      </w:r>
      <w:r w:rsidR="00147B45" w:rsidRPr="00B140DB">
        <w:rPr>
          <w:rFonts w:ascii="Arial" w:hAnsi="Arial" w:cs="Arial"/>
          <w:sz w:val="24"/>
          <w:szCs w:val="24"/>
        </w:rPr>
        <w:t xml:space="preserve">and family responsibilities </w:t>
      </w:r>
      <w:r w:rsidR="00563D1F" w:rsidRPr="00B140DB">
        <w:rPr>
          <w:rFonts w:ascii="Arial" w:hAnsi="Arial" w:cs="Arial"/>
          <w:sz w:val="24"/>
          <w:szCs w:val="24"/>
        </w:rPr>
        <w:t xml:space="preserve">that required attention and time </w:t>
      </w:r>
      <w:r w:rsidR="00147B45" w:rsidRPr="00B140DB">
        <w:rPr>
          <w:rFonts w:ascii="Arial" w:hAnsi="Arial" w:cs="Arial"/>
          <w:sz w:val="24"/>
          <w:szCs w:val="24"/>
        </w:rPr>
        <w:t>such as caregiving (children, family members, elders), home schooling, personal health issues,</w:t>
      </w:r>
      <w:r w:rsidR="00BE6046" w:rsidRPr="00B140DB">
        <w:rPr>
          <w:rFonts w:ascii="Arial" w:hAnsi="Arial" w:cs="Arial"/>
          <w:sz w:val="24"/>
          <w:szCs w:val="24"/>
        </w:rPr>
        <w:t xml:space="preserve"> </w:t>
      </w:r>
      <w:r w:rsidR="00147B45" w:rsidRPr="00B140DB">
        <w:rPr>
          <w:rFonts w:ascii="Arial" w:hAnsi="Arial" w:cs="Arial"/>
          <w:sz w:val="24"/>
          <w:szCs w:val="24"/>
        </w:rPr>
        <w:t>and/or death in the family which resulted in differential impacts</w:t>
      </w:r>
    </w:p>
    <w:p w14:paraId="2A3255AF" w14:textId="63F3D991" w:rsidR="00B26C21" w:rsidRPr="00B140DB" w:rsidRDefault="00B26C21" w:rsidP="00B26C21">
      <w:pPr>
        <w:pStyle w:val="ListParagraph"/>
        <w:numPr>
          <w:ilvl w:val="0"/>
          <w:numId w:val="3"/>
        </w:numPr>
        <w:rPr>
          <w:rFonts w:ascii="Arial" w:hAnsi="Arial" w:cs="Arial"/>
          <w:sz w:val="24"/>
          <w:szCs w:val="24"/>
        </w:rPr>
      </w:pPr>
      <w:r w:rsidRPr="00B140DB">
        <w:rPr>
          <w:rFonts w:ascii="Arial" w:hAnsi="Arial" w:cs="Arial"/>
          <w:sz w:val="24"/>
          <w:szCs w:val="24"/>
        </w:rPr>
        <w:t>financial stress caused by the elevated costs of child-, elder- and health</w:t>
      </w:r>
      <w:r w:rsidR="00C33CED">
        <w:rPr>
          <w:rFonts w:ascii="Arial" w:hAnsi="Arial" w:cs="Arial"/>
          <w:sz w:val="24"/>
          <w:szCs w:val="24"/>
        </w:rPr>
        <w:t>-</w:t>
      </w:r>
      <w:r w:rsidRPr="00B140DB">
        <w:rPr>
          <w:rFonts w:ascii="Arial" w:hAnsi="Arial" w:cs="Arial"/>
          <w:sz w:val="24"/>
          <w:szCs w:val="24"/>
        </w:rPr>
        <w:t xml:space="preserve">care </w:t>
      </w:r>
    </w:p>
    <w:p w14:paraId="067AA5AB" w14:textId="3536B12C" w:rsidR="00B26C21" w:rsidRPr="00B140DB" w:rsidRDefault="00B26C21" w:rsidP="00B26C21">
      <w:pPr>
        <w:pStyle w:val="ListParagraph"/>
        <w:rPr>
          <w:rFonts w:ascii="Arial" w:hAnsi="Arial" w:cs="Arial"/>
          <w:sz w:val="24"/>
          <w:szCs w:val="24"/>
        </w:rPr>
      </w:pPr>
      <w:r w:rsidRPr="00B140DB">
        <w:rPr>
          <w:rFonts w:ascii="Arial" w:hAnsi="Arial" w:cs="Arial"/>
          <w:sz w:val="24"/>
          <w:szCs w:val="24"/>
        </w:rPr>
        <w:lastRenderedPageBreak/>
        <w:t xml:space="preserve">increased anxiety and other mental </w:t>
      </w:r>
      <w:r w:rsidR="00C163AF" w:rsidRPr="00B140DB">
        <w:rPr>
          <w:rFonts w:ascii="Arial" w:hAnsi="Arial" w:cs="Arial"/>
          <w:sz w:val="24"/>
          <w:szCs w:val="24"/>
        </w:rPr>
        <w:t xml:space="preserve">health </w:t>
      </w:r>
      <w:r w:rsidRPr="00B140DB">
        <w:rPr>
          <w:rFonts w:ascii="Arial" w:hAnsi="Arial" w:cs="Arial"/>
          <w:sz w:val="24"/>
          <w:szCs w:val="24"/>
        </w:rPr>
        <w:t>issues that impede</w:t>
      </w:r>
      <w:r w:rsidR="00C33CED">
        <w:rPr>
          <w:rFonts w:ascii="Arial" w:hAnsi="Arial" w:cs="Arial"/>
          <w:sz w:val="24"/>
          <w:szCs w:val="24"/>
        </w:rPr>
        <w:t>d</w:t>
      </w:r>
      <w:r w:rsidRPr="00B140DB">
        <w:rPr>
          <w:rFonts w:ascii="Arial" w:hAnsi="Arial" w:cs="Arial"/>
          <w:sz w:val="24"/>
          <w:szCs w:val="24"/>
        </w:rPr>
        <w:t xml:space="preserve"> productivity and other performance</w:t>
      </w:r>
    </w:p>
    <w:p w14:paraId="05212D68" w14:textId="35B2091F" w:rsidR="00983FEB" w:rsidRPr="00B140DB" w:rsidRDefault="00983FEB" w:rsidP="00983FEB">
      <w:pPr>
        <w:pStyle w:val="ListParagraph"/>
        <w:numPr>
          <w:ilvl w:val="0"/>
          <w:numId w:val="3"/>
        </w:numPr>
        <w:rPr>
          <w:rFonts w:ascii="Arial" w:hAnsi="Arial" w:cs="Arial"/>
          <w:sz w:val="24"/>
          <w:szCs w:val="24"/>
        </w:rPr>
      </w:pPr>
      <w:r w:rsidRPr="00B140DB">
        <w:rPr>
          <w:rFonts w:ascii="Arial" w:hAnsi="Arial" w:cs="Arial"/>
          <w:sz w:val="24"/>
          <w:szCs w:val="24"/>
        </w:rPr>
        <w:t>disruptions and stresses experienced mainly by FAS in MSU’s multiple medical schools and clinics (e.g., HDFS, Psych, Ed, etc.) who are practicing in new ways</w:t>
      </w:r>
      <w:r w:rsidR="00114D91" w:rsidRPr="00B140DB">
        <w:rPr>
          <w:rFonts w:ascii="Arial" w:hAnsi="Arial" w:cs="Arial"/>
          <w:sz w:val="24"/>
          <w:szCs w:val="24"/>
        </w:rPr>
        <w:t>,</w:t>
      </w:r>
      <w:r w:rsidRPr="00B140DB">
        <w:rPr>
          <w:rFonts w:ascii="Arial" w:hAnsi="Arial" w:cs="Arial"/>
          <w:sz w:val="24"/>
          <w:szCs w:val="24"/>
        </w:rPr>
        <w:t xml:space="preserve"> facing increased risks within their practices for themselves and their families, or having some clinical services halted or shifted to virtual oversight of students/residents who are providing care in person and through telehealth</w:t>
      </w:r>
      <w:r w:rsidRPr="00B140DB">
        <w:rPr>
          <w:rStyle w:val="FootnoteReference"/>
          <w:rFonts w:ascii="Arial" w:hAnsi="Arial" w:cs="Arial"/>
          <w:sz w:val="24"/>
          <w:szCs w:val="24"/>
        </w:rPr>
        <w:footnoteReference w:id="1"/>
      </w:r>
    </w:p>
    <w:p w14:paraId="0E8B5139" w14:textId="77777777" w:rsidR="00983FEB" w:rsidRPr="00B140DB" w:rsidRDefault="00983FEB" w:rsidP="00983FEB">
      <w:pPr>
        <w:pStyle w:val="ListParagraph"/>
        <w:rPr>
          <w:rFonts w:ascii="Arial" w:hAnsi="Arial" w:cs="Arial"/>
          <w:sz w:val="24"/>
          <w:szCs w:val="24"/>
        </w:rPr>
      </w:pPr>
    </w:p>
    <w:p w14:paraId="4E623244" w14:textId="5792EE00" w:rsidR="00563D1F" w:rsidRPr="00B140DB" w:rsidRDefault="00CA71A5" w:rsidP="00563D1F">
      <w:pPr>
        <w:rPr>
          <w:rFonts w:ascii="Arial" w:hAnsi="Arial" w:cs="Arial"/>
          <w:sz w:val="24"/>
          <w:szCs w:val="24"/>
        </w:rPr>
      </w:pPr>
      <w:r w:rsidRPr="00B140DB">
        <w:rPr>
          <w:rFonts w:ascii="Arial" w:hAnsi="Arial" w:cs="Arial"/>
          <w:sz w:val="24"/>
          <w:szCs w:val="24"/>
        </w:rPr>
        <w:t xml:space="preserve">Additionally, FAS should </w:t>
      </w:r>
      <w:r w:rsidR="00236F06" w:rsidRPr="00B140DB">
        <w:rPr>
          <w:rFonts w:ascii="Arial" w:hAnsi="Arial" w:cs="Arial"/>
          <w:sz w:val="24"/>
          <w:szCs w:val="24"/>
        </w:rPr>
        <w:t xml:space="preserve">discuss </w:t>
      </w:r>
      <w:r w:rsidR="009F0F4F" w:rsidRPr="00B140DB">
        <w:rPr>
          <w:rFonts w:ascii="Arial" w:hAnsi="Arial" w:cs="Arial"/>
          <w:sz w:val="24"/>
          <w:szCs w:val="24"/>
        </w:rPr>
        <w:t>how they faced disruptive conditions</w:t>
      </w:r>
      <w:r w:rsidR="00782546" w:rsidRPr="00B140DB">
        <w:rPr>
          <w:rFonts w:ascii="Arial" w:hAnsi="Arial" w:cs="Arial"/>
          <w:sz w:val="24"/>
          <w:szCs w:val="24"/>
        </w:rPr>
        <w:t xml:space="preserve"> in alternate and creative ways.</w:t>
      </w:r>
      <w:r w:rsidR="00B70620" w:rsidRPr="00B140DB">
        <w:rPr>
          <w:rFonts w:ascii="Arial" w:hAnsi="Arial" w:cs="Arial"/>
          <w:sz w:val="24"/>
          <w:szCs w:val="24"/>
        </w:rPr>
        <w:t xml:space="preserve"> Examples </w:t>
      </w:r>
      <w:r w:rsidR="00B101D0" w:rsidRPr="00B140DB">
        <w:rPr>
          <w:rFonts w:ascii="Arial" w:hAnsi="Arial" w:cs="Arial"/>
          <w:sz w:val="24"/>
          <w:szCs w:val="24"/>
        </w:rPr>
        <w:t>include</w:t>
      </w:r>
      <w:r w:rsidR="00C33CED">
        <w:rPr>
          <w:rFonts w:ascii="Arial" w:hAnsi="Arial" w:cs="Arial"/>
          <w:sz w:val="24"/>
          <w:szCs w:val="24"/>
        </w:rPr>
        <w:t>,</w:t>
      </w:r>
      <w:r w:rsidR="00B101D0" w:rsidRPr="00B140DB">
        <w:rPr>
          <w:rFonts w:ascii="Arial" w:hAnsi="Arial" w:cs="Arial"/>
          <w:sz w:val="24"/>
          <w:szCs w:val="24"/>
        </w:rPr>
        <w:t xml:space="preserve"> but</w:t>
      </w:r>
      <w:r w:rsidR="00B70620" w:rsidRPr="00B140DB">
        <w:rPr>
          <w:rFonts w:ascii="Arial" w:hAnsi="Arial" w:cs="Arial"/>
          <w:sz w:val="24"/>
          <w:szCs w:val="24"/>
        </w:rPr>
        <w:t xml:space="preserve"> are not limited to</w:t>
      </w:r>
      <w:r w:rsidR="00FB54CA" w:rsidRPr="00B140DB">
        <w:rPr>
          <w:rFonts w:ascii="Arial" w:hAnsi="Arial" w:cs="Arial"/>
          <w:sz w:val="24"/>
          <w:szCs w:val="24"/>
        </w:rPr>
        <w:t>:</w:t>
      </w:r>
      <w:r w:rsidR="00B70620" w:rsidRPr="00B140DB">
        <w:rPr>
          <w:rFonts w:ascii="Arial" w:hAnsi="Arial" w:cs="Arial"/>
          <w:sz w:val="24"/>
          <w:szCs w:val="24"/>
        </w:rPr>
        <w:t xml:space="preserve"> </w:t>
      </w:r>
    </w:p>
    <w:p w14:paraId="6D936CF4" w14:textId="46C40521" w:rsidR="00563D1F" w:rsidRPr="00B140DB" w:rsidRDefault="00B70620" w:rsidP="00563D1F">
      <w:pPr>
        <w:pStyle w:val="ListParagraph"/>
        <w:numPr>
          <w:ilvl w:val="0"/>
          <w:numId w:val="4"/>
        </w:numPr>
        <w:rPr>
          <w:rFonts w:ascii="Arial" w:hAnsi="Arial" w:cs="Arial"/>
          <w:sz w:val="24"/>
          <w:szCs w:val="24"/>
        </w:rPr>
      </w:pPr>
      <w:r w:rsidRPr="00B140DB">
        <w:rPr>
          <w:rFonts w:ascii="Arial" w:hAnsi="Arial" w:cs="Arial"/>
          <w:sz w:val="24"/>
          <w:szCs w:val="24"/>
        </w:rPr>
        <w:t>alter</w:t>
      </w:r>
      <w:r w:rsidR="0052261C" w:rsidRPr="00B140DB">
        <w:rPr>
          <w:rFonts w:ascii="Arial" w:hAnsi="Arial" w:cs="Arial"/>
          <w:sz w:val="24"/>
          <w:szCs w:val="24"/>
        </w:rPr>
        <w:t>ing</w:t>
      </w:r>
      <w:r w:rsidRPr="00B140DB">
        <w:rPr>
          <w:rFonts w:ascii="Arial" w:hAnsi="Arial" w:cs="Arial"/>
          <w:sz w:val="24"/>
          <w:szCs w:val="24"/>
        </w:rPr>
        <w:t xml:space="preserve"> research priorities to answer emergent questions related to the pandemic</w:t>
      </w:r>
      <w:r w:rsidR="00F45B0D" w:rsidRPr="00B140DB">
        <w:rPr>
          <w:rFonts w:ascii="Arial" w:hAnsi="Arial" w:cs="Arial"/>
          <w:sz w:val="24"/>
          <w:szCs w:val="24"/>
        </w:rPr>
        <w:t xml:space="preserve"> </w:t>
      </w:r>
    </w:p>
    <w:p w14:paraId="5BD6803B" w14:textId="69059C73" w:rsidR="00563D1F" w:rsidRPr="00B140DB" w:rsidRDefault="00B70620" w:rsidP="00563D1F">
      <w:pPr>
        <w:pStyle w:val="ListParagraph"/>
        <w:numPr>
          <w:ilvl w:val="0"/>
          <w:numId w:val="4"/>
        </w:numPr>
        <w:rPr>
          <w:rFonts w:ascii="Arial" w:hAnsi="Arial" w:cs="Arial"/>
          <w:sz w:val="24"/>
          <w:szCs w:val="24"/>
        </w:rPr>
      </w:pPr>
      <w:r w:rsidRPr="00B140DB">
        <w:rPr>
          <w:rFonts w:ascii="Arial" w:hAnsi="Arial" w:cs="Arial"/>
          <w:sz w:val="24"/>
          <w:szCs w:val="24"/>
        </w:rPr>
        <w:t>donat</w:t>
      </w:r>
      <w:r w:rsidR="0052261C" w:rsidRPr="00B140DB">
        <w:rPr>
          <w:rFonts w:ascii="Arial" w:hAnsi="Arial" w:cs="Arial"/>
          <w:sz w:val="24"/>
          <w:szCs w:val="24"/>
        </w:rPr>
        <w:t>ing</w:t>
      </w:r>
      <w:r w:rsidRPr="00B140DB">
        <w:rPr>
          <w:rFonts w:ascii="Arial" w:hAnsi="Arial" w:cs="Arial"/>
          <w:sz w:val="24"/>
          <w:szCs w:val="24"/>
        </w:rPr>
        <w:t xml:space="preserve"> resources to respond</w:t>
      </w:r>
      <w:r w:rsidR="00F45B0D" w:rsidRPr="00B140DB">
        <w:rPr>
          <w:rFonts w:ascii="Arial" w:hAnsi="Arial" w:cs="Arial"/>
          <w:sz w:val="24"/>
          <w:szCs w:val="24"/>
        </w:rPr>
        <w:t xml:space="preserve"> to the pandemic </w:t>
      </w:r>
    </w:p>
    <w:p w14:paraId="2564F6DC" w14:textId="6ED121DF" w:rsidR="00563D1F" w:rsidRPr="00B140DB" w:rsidRDefault="0046155D" w:rsidP="00563D1F">
      <w:pPr>
        <w:pStyle w:val="ListParagraph"/>
        <w:numPr>
          <w:ilvl w:val="0"/>
          <w:numId w:val="4"/>
        </w:numPr>
        <w:rPr>
          <w:rFonts w:ascii="Arial" w:hAnsi="Arial" w:cs="Arial"/>
          <w:sz w:val="24"/>
          <w:szCs w:val="24"/>
        </w:rPr>
      </w:pPr>
      <w:r w:rsidRPr="00B140DB">
        <w:rPr>
          <w:rFonts w:ascii="Arial" w:hAnsi="Arial" w:cs="Arial"/>
          <w:sz w:val="24"/>
          <w:szCs w:val="24"/>
        </w:rPr>
        <w:t>s</w:t>
      </w:r>
      <w:r w:rsidR="00B70620" w:rsidRPr="00B140DB">
        <w:rPr>
          <w:rFonts w:ascii="Arial" w:hAnsi="Arial" w:cs="Arial"/>
          <w:sz w:val="24"/>
          <w:szCs w:val="24"/>
        </w:rPr>
        <w:t>upport</w:t>
      </w:r>
      <w:r w:rsidR="00F45B0D" w:rsidRPr="00B140DB">
        <w:rPr>
          <w:rFonts w:ascii="Arial" w:hAnsi="Arial" w:cs="Arial"/>
          <w:sz w:val="24"/>
          <w:szCs w:val="24"/>
        </w:rPr>
        <w:t xml:space="preserve">ing </w:t>
      </w:r>
      <w:r w:rsidR="00B70620" w:rsidRPr="00B140DB">
        <w:rPr>
          <w:rFonts w:ascii="Arial" w:hAnsi="Arial" w:cs="Arial"/>
          <w:sz w:val="24"/>
          <w:szCs w:val="24"/>
        </w:rPr>
        <w:t xml:space="preserve">students in changes </w:t>
      </w:r>
      <w:r w:rsidR="00563D1F" w:rsidRPr="00B140DB">
        <w:rPr>
          <w:rFonts w:ascii="Arial" w:hAnsi="Arial" w:cs="Arial"/>
          <w:sz w:val="24"/>
          <w:szCs w:val="24"/>
        </w:rPr>
        <w:t>t</w:t>
      </w:r>
      <w:r w:rsidR="00F45B0D" w:rsidRPr="00B140DB">
        <w:rPr>
          <w:rFonts w:ascii="Arial" w:hAnsi="Arial" w:cs="Arial"/>
          <w:sz w:val="24"/>
          <w:szCs w:val="24"/>
        </w:rPr>
        <w:t xml:space="preserve">o the </w:t>
      </w:r>
      <w:r w:rsidR="00B70620" w:rsidRPr="00B140DB">
        <w:rPr>
          <w:rFonts w:ascii="Arial" w:hAnsi="Arial" w:cs="Arial"/>
          <w:sz w:val="24"/>
          <w:szCs w:val="24"/>
        </w:rPr>
        <w:t xml:space="preserve">mode of </w:t>
      </w:r>
      <w:r w:rsidR="00563D1F" w:rsidRPr="00B140DB">
        <w:rPr>
          <w:rFonts w:ascii="Arial" w:hAnsi="Arial" w:cs="Arial"/>
          <w:sz w:val="24"/>
          <w:szCs w:val="24"/>
        </w:rPr>
        <w:t xml:space="preserve">learning and/or </w:t>
      </w:r>
      <w:r w:rsidR="00B70620" w:rsidRPr="00B140DB">
        <w:rPr>
          <w:rFonts w:ascii="Arial" w:hAnsi="Arial" w:cs="Arial"/>
          <w:sz w:val="24"/>
          <w:szCs w:val="24"/>
        </w:rPr>
        <w:t>advising</w:t>
      </w:r>
      <w:r w:rsidR="00B101D0" w:rsidRPr="00B140DB">
        <w:rPr>
          <w:rFonts w:ascii="Arial" w:hAnsi="Arial" w:cs="Arial"/>
          <w:sz w:val="24"/>
          <w:szCs w:val="24"/>
        </w:rPr>
        <w:t xml:space="preserve"> </w:t>
      </w:r>
    </w:p>
    <w:p w14:paraId="42A097EE" w14:textId="3A900EAE" w:rsidR="00A27650" w:rsidRPr="00B140DB" w:rsidRDefault="00B101D0" w:rsidP="00563D1F">
      <w:pPr>
        <w:pStyle w:val="ListParagraph"/>
        <w:numPr>
          <w:ilvl w:val="0"/>
          <w:numId w:val="4"/>
        </w:numPr>
        <w:rPr>
          <w:rFonts w:ascii="Arial" w:hAnsi="Arial" w:cs="Arial"/>
          <w:sz w:val="24"/>
          <w:szCs w:val="24"/>
        </w:rPr>
      </w:pPr>
      <w:r w:rsidRPr="00B140DB">
        <w:rPr>
          <w:rFonts w:ascii="Arial" w:hAnsi="Arial" w:cs="Arial"/>
          <w:sz w:val="24"/>
          <w:szCs w:val="24"/>
        </w:rPr>
        <w:t>engag</w:t>
      </w:r>
      <w:r w:rsidR="00F45B0D" w:rsidRPr="00B140DB">
        <w:rPr>
          <w:rFonts w:ascii="Arial" w:hAnsi="Arial" w:cs="Arial"/>
          <w:sz w:val="24"/>
          <w:szCs w:val="24"/>
        </w:rPr>
        <w:t xml:space="preserve">ing </w:t>
      </w:r>
      <w:r w:rsidRPr="00B140DB">
        <w:rPr>
          <w:rFonts w:ascii="Arial" w:hAnsi="Arial" w:cs="Arial"/>
          <w:sz w:val="24"/>
          <w:szCs w:val="24"/>
        </w:rPr>
        <w:t xml:space="preserve">in invisible service by </w:t>
      </w:r>
      <w:r w:rsidR="00B70620" w:rsidRPr="00B140DB">
        <w:rPr>
          <w:rFonts w:ascii="Arial" w:hAnsi="Arial" w:cs="Arial"/>
          <w:sz w:val="24"/>
          <w:szCs w:val="24"/>
        </w:rPr>
        <w:t>support</w:t>
      </w:r>
      <w:r w:rsidRPr="00B140DB">
        <w:rPr>
          <w:rFonts w:ascii="Arial" w:hAnsi="Arial" w:cs="Arial"/>
          <w:sz w:val="24"/>
          <w:szCs w:val="24"/>
        </w:rPr>
        <w:t xml:space="preserve">ing </w:t>
      </w:r>
      <w:r w:rsidR="00B70620" w:rsidRPr="00B140DB">
        <w:rPr>
          <w:rFonts w:ascii="Arial" w:hAnsi="Arial" w:cs="Arial"/>
          <w:sz w:val="24"/>
          <w:szCs w:val="24"/>
        </w:rPr>
        <w:t xml:space="preserve">colleagues and students that were new </w:t>
      </w:r>
    </w:p>
    <w:p w14:paraId="0938F1CA" w14:textId="3BABB616" w:rsidR="00663D54" w:rsidRPr="00B140DB" w:rsidRDefault="00663D54" w:rsidP="00563D1F">
      <w:pPr>
        <w:pStyle w:val="ListParagraph"/>
        <w:numPr>
          <w:ilvl w:val="0"/>
          <w:numId w:val="4"/>
        </w:numPr>
        <w:rPr>
          <w:rFonts w:ascii="Arial" w:hAnsi="Arial" w:cs="Arial"/>
          <w:sz w:val="24"/>
          <w:szCs w:val="24"/>
        </w:rPr>
      </w:pPr>
      <w:r w:rsidRPr="00B140DB">
        <w:rPr>
          <w:rFonts w:ascii="Arial" w:hAnsi="Arial" w:cs="Arial"/>
          <w:sz w:val="24"/>
          <w:szCs w:val="24"/>
        </w:rPr>
        <w:t xml:space="preserve">increased </w:t>
      </w:r>
      <w:r w:rsidR="00E12E11" w:rsidRPr="00B140DB">
        <w:rPr>
          <w:rFonts w:ascii="Arial" w:hAnsi="Arial" w:cs="Arial"/>
          <w:sz w:val="24"/>
          <w:szCs w:val="24"/>
        </w:rPr>
        <w:t>support of</w:t>
      </w:r>
      <w:r w:rsidRPr="00B140DB">
        <w:rPr>
          <w:rFonts w:ascii="Arial" w:hAnsi="Arial" w:cs="Arial"/>
          <w:sz w:val="24"/>
          <w:szCs w:val="24"/>
        </w:rPr>
        <w:t xml:space="preserve"> minoritized students</w:t>
      </w:r>
      <w:r w:rsidR="00E12E11" w:rsidRPr="00B140DB">
        <w:rPr>
          <w:rFonts w:ascii="Arial" w:hAnsi="Arial" w:cs="Arial"/>
          <w:sz w:val="24"/>
          <w:szCs w:val="24"/>
        </w:rPr>
        <w:t xml:space="preserve"> by minoritized FAS</w:t>
      </w:r>
    </w:p>
    <w:p w14:paraId="171444CD" w14:textId="38D5669C" w:rsidR="0046155D" w:rsidRPr="00B140DB" w:rsidRDefault="0046155D" w:rsidP="0046155D">
      <w:pPr>
        <w:pStyle w:val="ListParagraph"/>
        <w:numPr>
          <w:ilvl w:val="0"/>
          <w:numId w:val="4"/>
        </w:numPr>
        <w:rPr>
          <w:rFonts w:ascii="Arial" w:hAnsi="Arial" w:cs="Arial"/>
          <w:sz w:val="24"/>
          <w:szCs w:val="24"/>
        </w:rPr>
      </w:pPr>
      <w:r w:rsidRPr="00B140DB">
        <w:rPr>
          <w:rFonts w:ascii="Arial" w:hAnsi="Arial" w:cs="Arial"/>
          <w:sz w:val="24"/>
          <w:szCs w:val="24"/>
        </w:rPr>
        <w:t>invisible service to support the mission – helping others navigate problems</w:t>
      </w:r>
      <w:r w:rsidR="00153444" w:rsidRPr="00B140DB">
        <w:rPr>
          <w:rFonts w:ascii="Arial" w:hAnsi="Arial" w:cs="Arial"/>
          <w:sz w:val="24"/>
          <w:szCs w:val="24"/>
        </w:rPr>
        <w:t xml:space="preserve"> </w:t>
      </w:r>
      <w:r w:rsidRPr="00B140DB">
        <w:rPr>
          <w:rFonts w:ascii="Arial" w:hAnsi="Arial" w:cs="Arial"/>
          <w:sz w:val="24"/>
          <w:szCs w:val="24"/>
        </w:rPr>
        <w:t xml:space="preserve">that reduced </w:t>
      </w:r>
      <w:r w:rsidR="00236F06" w:rsidRPr="00B140DB">
        <w:rPr>
          <w:rFonts w:ascii="Arial" w:hAnsi="Arial" w:cs="Arial"/>
          <w:sz w:val="24"/>
          <w:szCs w:val="24"/>
        </w:rPr>
        <w:t>their</w:t>
      </w:r>
      <w:r w:rsidRPr="00B140DB">
        <w:rPr>
          <w:rFonts w:ascii="Arial" w:hAnsi="Arial" w:cs="Arial"/>
          <w:sz w:val="24"/>
          <w:szCs w:val="24"/>
        </w:rPr>
        <w:t xml:space="preserve"> ability to do their own work</w:t>
      </w:r>
    </w:p>
    <w:p w14:paraId="70736121" w14:textId="7569A021" w:rsidR="00153444" w:rsidRPr="00B140DB" w:rsidRDefault="00153444" w:rsidP="00153444">
      <w:pPr>
        <w:pStyle w:val="ListParagraph"/>
        <w:numPr>
          <w:ilvl w:val="0"/>
          <w:numId w:val="4"/>
        </w:numPr>
        <w:rPr>
          <w:rFonts w:ascii="Arial" w:hAnsi="Arial" w:cs="Arial"/>
          <w:sz w:val="24"/>
          <w:szCs w:val="24"/>
        </w:rPr>
      </w:pPr>
      <w:r w:rsidRPr="00B140DB">
        <w:rPr>
          <w:rFonts w:ascii="Arial" w:hAnsi="Arial" w:cs="Arial"/>
          <w:sz w:val="24"/>
          <w:szCs w:val="24"/>
        </w:rPr>
        <w:t>actions to support collaborators from agencies, communities, schools, businesses, or non-profit organizations experiencing difficulties because of the pandemic</w:t>
      </w:r>
    </w:p>
    <w:p w14:paraId="41262C04" w14:textId="3E533EF4" w:rsidR="00153444" w:rsidRPr="00B140DB" w:rsidRDefault="00153444" w:rsidP="00153444">
      <w:pPr>
        <w:pStyle w:val="ListParagraph"/>
        <w:numPr>
          <w:ilvl w:val="0"/>
          <w:numId w:val="4"/>
        </w:numPr>
        <w:rPr>
          <w:rFonts w:ascii="Arial" w:hAnsi="Arial" w:cs="Arial"/>
          <w:sz w:val="24"/>
          <w:szCs w:val="24"/>
        </w:rPr>
      </w:pPr>
      <w:r w:rsidRPr="00B140DB">
        <w:rPr>
          <w:rFonts w:ascii="Arial" w:hAnsi="Arial" w:cs="Arial"/>
          <w:sz w:val="24"/>
          <w:szCs w:val="24"/>
        </w:rPr>
        <w:t>reconfigur</w:t>
      </w:r>
      <w:r w:rsidR="0052261C" w:rsidRPr="00B140DB">
        <w:rPr>
          <w:rFonts w:ascii="Arial" w:hAnsi="Arial" w:cs="Arial"/>
          <w:sz w:val="24"/>
          <w:szCs w:val="24"/>
        </w:rPr>
        <w:t>ing</w:t>
      </w:r>
      <w:r w:rsidRPr="00B140DB">
        <w:rPr>
          <w:rFonts w:ascii="Arial" w:hAnsi="Arial" w:cs="Arial"/>
          <w:sz w:val="24"/>
          <w:szCs w:val="24"/>
        </w:rPr>
        <w:t xml:space="preserve"> courses with community engagement and service components </w:t>
      </w:r>
    </w:p>
    <w:p w14:paraId="34E9263E" w14:textId="438FFE7B" w:rsidR="00C26601" w:rsidRPr="00B140DB" w:rsidRDefault="00C26601" w:rsidP="00C26601">
      <w:pPr>
        <w:pStyle w:val="ListParagraph"/>
        <w:numPr>
          <w:ilvl w:val="0"/>
          <w:numId w:val="4"/>
        </w:numPr>
        <w:rPr>
          <w:rFonts w:ascii="Arial" w:hAnsi="Arial" w:cs="Arial"/>
          <w:sz w:val="24"/>
          <w:szCs w:val="24"/>
        </w:rPr>
      </w:pPr>
      <w:r w:rsidRPr="00B140DB">
        <w:rPr>
          <w:rFonts w:ascii="Arial" w:hAnsi="Arial" w:cs="Arial"/>
          <w:sz w:val="24"/>
          <w:szCs w:val="24"/>
        </w:rPr>
        <w:t xml:space="preserve">increased service in faculty governance and university reopening subcommittees </w:t>
      </w:r>
      <w:r w:rsidR="0052261C" w:rsidRPr="00B140DB">
        <w:rPr>
          <w:rFonts w:ascii="Arial" w:hAnsi="Arial" w:cs="Arial"/>
          <w:sz w:val="24"/>
          <w:szCs w:val="24"/>
        </w:rPr>
        <w:t>or review processes</w:t>
      </w:r>
    </w:p>
    <w:p w14:paraId="67C287D2" w14:textId="0622834A" w:rsidR="00221BF7" w:rsidRPr="00B140DB" w:rsidRDefault="000B5C77" w:rsidP="00BE6046">
      <w:pPr>
        <w:rPr>
          <w:rFonts w:ascii="Arial" w:hAnsi="Arial" w:cs="Arial"/>
          <w:sz w:val="24"/>
          <w:szCs w:val="24"/>
        </w:rPr>
      </w:pPr>
      <w:r w:rsidRPr="00B140DB">
        <w:rPr>
          <w:rFonts w:ascii="Arial" w:hAnsi="Arial" w:cs="Arial"/>
          <w:sz w:val="24"/>
          <w:szCs w:val="24"/>
        </w:rPr>
        <w:t xml:space="preserve">Many </w:t>
      </w:r>
      <w:r w:rsidR="00E33D25">
        <w:rPr>
          <w:rFonts w:ascii="Arial" w:hAnsi="Arial" w:cs="Arial"/>
          <w:sz w:val="24"/>
          <w:szCs w:val="24"/>
        </w:rPr>
        <w:t>FAS</w:t>
      </w:r>
      <w:r w:rsidRPr="00B140DB">
        <w:rPr>
          <w:rFonts w:ascii="Arial" w:hAnsi="Arial" w:cs="Arial"/>
          <w:sz w:val="24"/>
          <w:szCs w:val="24"/>
        </w:rPr>
        <w:t xml:space="preserve"> have found this </w:t>
      </w:r>
      <w:r w:rsidR="00C163AF" w:rsidRPr="00B140DB">
        <w:rPr>
          <w:rFonts w:ascii="Arial" w:hAnsi="Arial" w:cs="Arial"/>
          <w:sz w:val="24"/>
          <w:szCs w:val="24"/>
        </w:rPr>
        <w:t xml:space="preserve">to be </w:t>
      </w:r>
      <w:r w:rsidRPr="00B140DB">
        <w:rPr>
          <w:rFonts w:ascii="Arial" w:hAnsi="Arial" w:cs="Arial"/>
          <w:sz w:val="24"/>
          <w:szCs w:val="24"/>
        </w:rPr>
        <w:t>an important time for reflection on their work, rethinking scholarly goals, investing in professional development,</w:t>
      </w:r>
      <w:r w:rsidR="0052261C" w:rsidRPr="00B140DB">
        <w:rPr>
          <w:rFonts w:ascii="Arial" w:hAnsi="Arial" w:cs="Arial"/>
          <w:sz w:val="24"/>
          <w:szCs w:val="24"/>
        </w:rPr>
        <w:t xml:space="preserve"> or</w:t>
      </w:r>
      <w:r w:rsidRPr="00B140DB">
        <w:rPr>
          <w:rFonts w:ascii="Arial" w:hAnsi="Arial" w:cs="Arial"/>
          <w:sz w:val="24"/>
          <w:szCs w:val="24"/>
        </w:rPr>
        <w:t xml:space="preserve"> connecting their work more to social issues. </w:t>
      </w:r>
      <w:r w:rsidR="0052261C" w:rsidRPr="00B140DB">
        <w:rPr>
          <w:rFonts w:ascii="Arial" w:hAnsi="Arial" w:cs="Arial"/>
          <w:sz w:val="24"/>
          <w:szCs w:val="24"/>
        </w:rPr>
        <w:t>Coinc</w:t>
      </w:r>
      <w:r w:rsidR="00633EC8" w:rsidRPr="00B140DB">
        <w:rPr>
          <w:rFonts w:ascii="Arial" w:hAnsi="Arial" w:cs="Arial"/>
          <w:sz w:val="24"/>
          <w:szCs w:val="24"/>
        </w:rPr>
        <w:t>i</w:t>
      </w:r>
      <w:r w:rsidR="0052261C" w:rsidRPr="00B140DB">
        <w:rPr>
          <w:rFonts w:ascii="Arial" w:hAnsi="Arial" w:cs="Arial"/>
          <w:sz w:val="24"/>
          <w:szCs w:val="24"/>
        </w:rPr>
        <w:t xml:space="preserve">dent, a racial justice crisis </w:t>
      </w:r>
      <w:r w:rsidR="00BD1B43" w:rsidRPr="00B140DB">
        <w:rPr>
          <w:rFonts w:ascii="Arial" w:hAnsi="Arial" w:cs="Arial"/>
          <w:sz w:val="24"/>
          <w:szCs w:val="24"/>
        </w:rPr>
        <w:t>during the spring and summer of 2020 has</w:t>
      </w:r>
      <w:r w:rsidR="0052261C" w:rsidRPr="00B140DB">
        <w:rPr>
          <w:rFonts w:ascii="Arial" w:hAnsi="Arial" w:cs="Arial"/>
          <w:sz w:val="24"/>
          <w:szCs w:val="24"/>
        </w:rPr>
        <w:t xml:space="preserve"> great</w:t>
      </w:r>
      <w:r w:rsidR="00BD1B43" w:rsidRPr="00B140DB">
        <w:rPr>
          <w:rFonts w:ascii="Arial" w:hAnsi="Arial" w:cs="Arial"/>
          <w:sz w:val="24"/>
          <w:szCs w:val="24"/>
        </w:rPr>
        <w:t>ly</w:t>
      </w:r>
      <w:r w:rsidR="0052261C" w:rsidRPr="00B140DB">
        <w:rPr>
          <w:rFonts w:ascii="Arial" w:hAnsi="Arial" w:cs="Arial"/>
          <w:sz w:val="24"/>
          <w:szCs w:val="24"/>
        </w:rPr>
        <w:t xml:space="preserve"> increase</w:t>
      </w:r>
      <w:r w:rsidR="00BD1B43" w:rsidRPr="00B140DB">
        <w:rPr>
          <w:rFonts w:ascii="Arial" w:hAnsi="Arial" w:cs="Arial"/>
          <w:sz w:val="24"/>
          <w:szCs w:val="24"/>
        </w:rPr>
        <w:t>d</w:t>
      </w:r>
      <w:r w:rsidR="0052261C" w:rsidRPr="00B140DB">
        <w:rPr>
          <w:rFonts w:ascii="Arial" w:hAnsi="Arial" w:cs="Arial"/>
          <w:sz w:val="24"/>
          <w:szCs w:val="24"/>
        </w:rPr>
        <w:t xml:space="preserve"> </w:t>
      </w:r>
      <w:r w:rsidR="00BD1B43" w:rsidRPr="00B140DB">
        <w:rPr>
          <w:rFonts w:ascii="Arial" w:hAnsi="Arial" w:cs="Arial"/>
          <w:sz w:val="24"/>
          <w:szCs w:val="24"/>
        </w:rPr>
        <w:t xml:space="preserve">the </w:t>
      </w:r>
      <w:r w:rsidR="00DE304F" w:rsidRPr="00B140DB">
        <w:rPr>
          <w:rFonts w:ascii="Arial" w:hAnsi="Arial" w:cs="Arial"/>
          <w:sz w:val="24"/>
          <w:szCs w:val="24"/>
        </w:rPr>
        <w:t>u</w:t>
      </w:r>
      <w:r w:rsidR="00BD1B43" w:rsidRPr="00B140DB">
        <w:rPr>
          <w:rFonts w:ascii="Arial" w:hAnsi="Arial" w:cs="Arial"/>
          <w:sz w:val="24"/>
          <w:szCs w:val="24"/>
        </w:rPr>
        <w:t xml:space="preserve">rgency for greater </w:t>
      </w:r>
      <w:r w:rsidR="0052261C" w:rsidRPr="00B140DB">
        <w:rPr>
          <w:rFonts w:ascii="Arial" w:hAnsi="Arial" w:cs="Arial"/>
          <w:sz w:val="24"/>
          <w:szCs w:val="24"/>
        </w:rPr>
        <w:t xml:space="preserve">attention to </w:t>
      </w:r>
      <w:r w:rsidR="00BD1B43" w:rsidRPr="00B140DB">
        <w:rPr>
          <w:rFonts w:ascii="Arial" w:hAnsi="Arial" w:cs="Arial"/>
          <w:sz w:val="24"/>
          <w:szCs w:val="24"/>
        </w:rPr>
        <w:t>diversity, equity and inclusion</w:t>
      </w:r>
      <w:r w:rsidR="0052261C" w:rsidRPr="00B140DB">
        <w:rPr>
          <w:rFonts w:ascii="Arial" w:hAnsi="Arial" w:cs="Arial"/>
          <w:sz w:val="24"/>
          <w:szCs w:val="24"/>
        </w:rPr>
        <w:t xml:space="preserve"> </w:t>
      </w:r>
      <w:r w:rsidR="00BD1B43" w:rsidRPr="00B140DB">
        <w:rPr>
          <w:rFonts w:ascii="Arial" w:hAnsi="Arial" w:cs="Arial"/>
          <w:sz w:val="24"/>
          <w:szCs w:val="24"/>
        </w:rPr>
        <w:t>within all facets of US society. T</w:t>
      </w:r>
      <w:r w:rsidR="0052261C" w:rsidRPr="00B140DB">
        <w:rPr>
          <w:rFonts w:ascii="Arial" w:hAnsi="Arial" w:cs="Arial"/>
          <w:sz w:val="24"/>
          <w:szCs w:val="24"/>
        </w:rPr>
        <w:t>he extra work put on FAS of color</w:t>
      </w:r>
      <w:r w:rsidR="007B79A4" w:rsidRPr="00B140DB">
        <w:rPr>
          <w:rFonts w:ascii="Arial" w:hAnsi="Arial" w:cs="Arial"/>
          <w:sz w:val="24"/>
          <w:szCs w:val="24"/>
        </w:rPr>
        <w:t xml:space="preserve"> </w:t>
      </w:r>
      <w:r w:rsidR="0052261C" w:rsidRPr="00B140DB">
        <w:rPr>
          <w:rFonts w:ascii="Arial" w:hAnsi="Arial" w:cs="Arial"/>
          <w:sz w:val="24"/>
          <w:szCs w:val="24"/>
        </w:rPr>
        <w:t xml:space="preserve">directly due to </w:t>
      </w:r>
      <w:r w:rsidR="00BD1B43" w:rsidRPr="00B140DB">
        <w:rPr>
          <w:rFonts w:ascii="Arial" w:hAnsi="Arial" w:cs="Arial"/>
          <w:sz w:val="24"/>
          <w:szCs w:val="24"/>
        </w:rPr>
        <w:t xml:space="preserve">the intersection of </w:t>
      </w:r>
      <w:r w:rsidR="0052261C" w:rsidRPr="00B140DB">
        <w:rPr>
          <w:rFonts w:ascii="Arial" w:hAnsi="Arial" w:cs="Arial"/>
          <w:sz w:val="24"/>
          <w:szCs w:val="24"/>
        </w:rPr>
        <w:t>COVID</w:t>
      </w:r>
      <w:r w:rsidR="00BD1B43" w:rsidRPr="00B140DB">
        <w:rPr>
          <w:rFonts w:ascii="Arial" w:hAnsi="Arial" w:cs="Arial"/>
          <w:sz w:val="24"/>
          <w:szCs w:val="24"/>
        </w:rPr>
        <w:t xml:space="preserve"> </w:t>
      </w:r>
      <w:r w:rsidR="0052261C" w:rsidRPr="00B140DB">
        <w:rPr>
          <w:rFonts w:ascii="Arial" w:hAnsi="Arial" w:cs="Arial"/>
          <w:sz w:val="24"/>
          <w:szCs w:val="24"/>
        </w:rPr>
        <w:t>and social upheaval represented by the protests</w:t>
      </w:r>
      <w:r w:rsidR="00BD1B43" w:rsidRPr="00B140DB">
        <w:rPr>
          <w:rFonts w:ascii="Arial" w:hAnsi="Arial" w:cs="Arial"/>
          <w:sz w:val="24"/>
          <w:szCs w:val="24"/>
        </w:rPr>
        <w:t xml:space="preserve"> across the nation needs to be acknowledged.</w:t>
      </w:r>
    </w:p>
    <w:p w14:paraId="2E4108E6" w14:textId="77777777" w:rsidR="003615C0" w:rsidRPr="00B140DB" w:rsidRDefault="003615C0" w:rsidP="003615C0">
      <w:pPr>
        <w:spacing w:after="0" w:line="240" w:lineRule="auto"/>
        <w:rPr>
          <w:rFonts w:ascii="Arial" w:eastAsia="Times New Roman" w:hAnsi="Arial" w:cs="Arial"/>
          <w:color w:val="000000"/>
          <w:sz w:val="24"/>
          <w:szCs w:val="24"/>
        </w:rPr>
      </w:pPr>
    </w:p>
    <w:p w14:paraId="7587F0C2" w14:textId="55E93C46" w:rsidR="00BE6046" w:rsidRPr="00B140DB" w:rsidRDefault="003615C0" w:rsidP="003615C0">
      <w:pPr>
        <w:rPr>
          <w:rFonts w:ascii="Arial" w:hAnsi="Arial" w:cs="Arial"/>
          <w:color w:val="000000"/>
          <w:sz w:val="24"/>
          <w:szCs w:val="24"/>
          <w:shd w:val="clear" w:color="auto" w:fill="FFFFFF"/>
        </w:rPr>
      </w:pPr>
      <w:r w:rsidRPr="00B140DB">
        <w:rPr>
          <w:rFonts w:ascii="Arial" w:eastAsia="Times New Roman" w:hAnsi="Arial" w:cs="Arial"/>
          <w:b/>
          <w:bCs/>
          <w:color w:val="000000"/>
          <w:sz w:val="24"/>
          <w:szCs w:val="24"/>
        </w:rPr>
        <w:t>REVIEW</w:t>
      </w:r>
      <w:r w:rsidR="00C33CED">
        <w:rPr>
          <w:rFonts w:ascii="Arial" w:eastAsia="Times New Roman" w:hAnsi="Arial" w:cs="Arial"/>
          <w:b/>
          <w:bCs/>
          <w:color w:val="000000"/>
          <w:sz w:val="24"/>
          <w:szCs w:val="24"/>
        </w:rPr>
        <w:t>E</w:t>
      </w:r>
      <w:r w:rsidRPr="00B140DB">
        <w:rPr>
          <w:rFonts w:ascii="Arial" w:eastAsia="Times New Roman" w:hAnsi="Arial" w:cs="Arial"/>
          <w:b/>
          <w:bCs/>
          <w:color w:val="000000"/>
          <w:sz w:val="24"/>
          <w:szCs w:val="24"/>
        </w:rPr>
        <w:t xml:space="preserve">RS. </w:t>
      </w:r>
      <w:r w:rsidR="00A27650" w:rsidRPr="00B140DB">
        <w:rPr>
          <w:rFonts w:ascii="Arial" w:hAnsi="Arial" w:cs="Arial"/>
          <w:b/>
          <w:bCs/>
          <w:sz w:val="24"/>
          <w:szCs w:val="24"/>
        </w:rPr>
        <w:t>Reappointment, Promotion, and Tenure/Continuing System.</w:t>
      </w:r>
      <w:r w:rsidR="00BE6046" w:rsidRPr="00B140DB">
        <w:rPr>
          <w:rFonts w:ascii="Arial" w:hAnsi="Arial" w:cs="Arial"/>
          <w:b/>
          <w:bCs/>
          <w:sz w:val="24"/>
          <w:szCs w:val="24"/>
        </w:rPr>
        <w:t xml:space="preserve"> </w:t>
      </w:r>
      <w:r w:rsidR="00544231" w:rsidRPr="00B140DB">
        <w:rPr>
          <w:rFonts w:ascii="Arial" w:hAnsi="Arial" w:cs="Arial"/>
          <w:sz w:val="24"/>
          <w:szCs w:val="24"/>
        </w:rPr>
        <w:t xml:space="preserve">In Spring 2020, </w:t>
      </w:r>
      <w:r w:rsidR="00390B54" w:rsidRPr="00B140DB">
        <w:rPr>
          <w:rFonts w:ascii="Arial" w:hAnsi="Arial" w:cs="Arial"/>
          <w:sz w:val="24"/>
          <w:szCs w:val="24"/>
        </w:rPr>
        <w:t xml:space="preserve">MSU </w:t>
      </w:r>
      <w:r w:rsidR="00544231" w:rsidRPr="00B140DB">
        <w:rPr>
          <w:rFonts w:ascii="Arial" w:hAnsi="Arial" w:cs="Arial"/>
          <w:sz w:val="24"/>
          <w:szCs w:val="24"/>
        </w:rPr>
        <w:t xml:space="preserve">Faculty Governance approved a </w:t>
      </w:r>
      <w:r w:rsidR="001F6CF3" w:rsidRPr="00B140DB">
        <w:rPr>
          <w:rFonts w:ascii="Arial" w:hAnsi="Arial" w:cs="Arial"/>
          <w:sz w:val="24"/>
          <w:szCs w:val="24"/>
        </w:rPr>
        <w:t xml:space="preserve">blanket </w:t>
      </w:r>
      <w:r w:rsidR="00544231" w:rsidRPr="00B140DB">
        <w:rPr>
          <w:rFonts w:ascii="Arial" w:hAnsi="Arial" w:cs="Arial"/>
          <w:sz w:val="24"/>
          <w:szCs w:val="24"/>
        </w:rPr>
        <w:t>one</w:t>
      </w:r>
      <w:r w:rsidR="001F6CF3" w:rsidRPr="00B140DB">
        <w:rPr>
          <w:rFonts w:ascii="Arial" w:hAnsi="Arial" w:cs="Arial"/>
          <w:sz w:val="24"/>
          <w:szCs w:val="24"/>
        </w:rPr>
        <w:t>-</w:t>
      </w:r>
      <w:r w:rsidR="00544231" w:rsidRPr="00B140DB">
        <w:rPr>
          <w:rFonts w:ascii="Arial" w:hAnsi="Arial" w:cs="Arial"/>
          <w:sz w:val="24"/>
          <w:szCs w:val="24"/>
        </w:rPr>
        <w:t>year</w:t>
      </w:r>
      <w:r w:rsidR="001F6CF3" w:rsidRPr="00B140DB">
        <w:rPr>
          <w:rFonts w:ascii="Arial" w:hAnsi="Arial" w:cs="Arial"/>
          <w:sz w:val="24"/>
          <w:szCs w:val="24"/>
        </w:rPr>
        <w:t xml:space="preserve"> </w:t>
      </w:r>
      <w:r w:rsidR="00544231" w:rsidRPr="00B140DB">
        <w:rPr>
          <w:rFonts w:ascii="Arial" w:hAnsi="Arial" w:cs="Arial"/>
          <w:sz w:val="24"/>
          <w:szCs w:val="24"/>
        </w:rPr>
        <w:t>extension for</w:t>
      </w:r>
      <w:r w:rsidR="00390B54" w:rsidRPr="00B140DB">
        <w:rPr>
          <w:rFonts w:ascii="Arial" w:hAnsi="Arial" w:cs="Arial"/>
          <w:sz w:val="24"/>
          <w:szCs w:val="24"/>
        </w:rPr>
        <w:t xml:space="preserve"> t</w:t>
      </w:r>
      <w:r w:rsidR="00544231" w:rsidRPr="00B140DB">
        <w:rPr>
          <w:rFonts w:ascii="Arial" w:hAnsi="Arial" w:cs="Arial"/>
          <w:sz w:val="24"/>
          <w:szCs w:val="24"/>
        </w:rPr>
        <w:t xml:space="preserve">enure </w:t>
      </w:r>
      <w:r w:rsidR="001F6CF3" w:rsidRPr="00B140DB">
        <w:rPr>
          <w:rFonts w:ascii="Arial" w:hAnsi="Arial" w:cs="Arial"/>
          <w:sz w:val="24"/>
          <w:szCs w:val="24"/>
        </w:rPr>
        <w:t>and continuing system faculty and academic specialists</w:t>
      </w:r>
      <w:r w:rsidR="00544231" w:rsidRPr="00B140DB">
        <w:rPr>
          <w:rFonts w:ascii="Arial" w:hAnsi="Arial" w:cs="Arial"/>
          <w:sz w:val="24"/>
          <w:szCs w:val="24"/>
        </w:rPr>
        <w:t>.</w:t>
      </w:r>
      <w:r w:rsidR="007B79A4" w:rsidRPr="00B140DB">
        <w:rPr>
          <w:rFonts w:ascii="Arial" w:hAnsi="Arial" w:cs="Arial"/>
          <w:sz w:val="24"/>
          <w:szCs w:val="24"/>
        </w:rPr>
        <w:t xml:space="preserve"> T</w:t>
      </w:r>
      <w:r w:rsidR="001F6CF3" w:rsidRPr="00B140DB">
        <w:rPr>
          <w:rFonts w:ascii="Arial" w:hAnsi="Arial" w:cs="Arial"/>
          <w:sz w:val="24"/>
          <w:szCs w:val="24"/>
        </w:rPr>
        <w:t>he time from appointment or the last perso</w:t>
      </w:r>
      <w:r w:rsidR="00221BF7" w:rsidRPr="00B140DB">
        <w:rPr>
          <w:rFonts w:ascii="Arial" w:hAnsi="Arial" w:cs="Arial"/>
          <w:sz w:val="24"/>
          <w:szCs w:val="24"/>
        </w:rPr>
        <w:t>nnel</w:t>
      </w:r>
      <w:r w:rsidR="001F6CF3" w:rsidRPr="00B140DB">
        <w:rPr>
          <w:rFonts w:ascii="Arial" w:hAnsi="Arial" w:cs="Arial"/>
          <w:sz w:val="24"/>
          <w:szCs w:val="24"/>
        </w:rPr>
        <w:t xml:space="preserve"> action (i.e., reappointment) </w:t>
      </w:r>
      <w:r w:rsidR="001F6CF3" w:rsidRPr="00B140DB">
        <w:rPr>
          <w:rFonts w:ascii="Arial" w:hAnsi="Arial" w:cs="Arial"/>
          <w:b/>
          <w:bCs/>
          <w:sz w:val="24"/>
          <w:szCs w:val="24"/>
        </w:rPr>
        <w:t xml:space="preserve">minus </w:t>
      </w:r>
      <w:r w:rsidR="001F6CF3" w:rsidRPr="00B140DB">
        <w:rPr>
          <w:rFonts w:ascii="Arial" w:hAnsi="Arial" w:cs="Arial"/>
          <w:sz w:val="24"/>
          <w:szCs w:val="24"/>
        </w:rPr>
        <w:t xml:space="preserve">the extension year will be used for evaluation. </w:t>
      </w:r>
      <w:r w:rsidR="00BC7BE8" w:rsidRPr="00B140DB">
        <w:rPr>
          <w:rFonts w:ascii="Arial" w:hAnsi="Arial" w:cs="Arial"/>
          <w:color w:val="000000"/>
          <w:sz w:val="24"/>
          <w:szCs w:val="24"/>
          <w:shd w:val="clear" w:color="auto" w:fill="FFFFFF"/>
        </w:rPr>
        <w:t xml:space="preserve">While a </w:t>
      </w:r>
      <w:r w:rsidR="00FB54CA" w:rsidRPr="00B140DB">
        <w:rPr>
          <w:rFonts w:ascii="Arial" w:hAnsi="Arial" w:cs="Arial"/>
          <w:color w:val="000000"/>
          <w:sz w:val="24"/>
          <w:szCs w:val="24"/>
          <w:shd w:val="clear" w:color="auto" w:fill="FFFFFF"/>
        </w:rPr>
        <w:t xml:space="preserve">single </w:t>
      </w:r>
      <w:r w:rsidR="00BC7BE8" w:rsidRPr="00B140DB">
        <w:rPr>
          <w:rFonts w:ascii="Arial" w:hAnsi="Arial" w:cs="Arial"/>
          <w:color w:val="000000"/>
          <w:sz w:val="24"/>
          <w:szCs w:val="24"/>
          <w:shd w:val="clear" w:color="auto" w:fill="FFFFFF"/>
        </w:rPr>
        <w:t xml:space="preserve">year pandemic extension is an important resource, </w:t>
      </w:r>
      <w:r w:rsidR="00BB2442" w:rsidRPr="00B140DB">
        <w:rPr>
          <w:rFonts w:ascii="Arial" w:hAnsi="Arial" w:cs="Arial"/>
          <w:color w:val="000000"/>
          <w:sz w:val="24"/>
          <w:szCs w:val="24"/>
          <w:shd w:val="clear" w:color="auto" w:fill="FFFFFF"/>
        </w:rPr>
        <w:t>FAS</w:t>
      </w:r>
      <w:r w:rsidR="00BC7BE8" w:rsidRPr="00B140DB">
        <w:rPr>
          <w:rFonts w:ascii="Arial" w:hAnsi="Arial" w:cs="Arial"/>
          <w:color w:val="000000"/>
          <w:sz w:val="24"/>
          <w:szCs w:val="24"/>
          <w:shd w:val="clear" w:color="auto" w:fill="FFFFFF"/>
        </w:rPr>
        <w:t xml:space="preserve"> may be hesitant to utilize it</w:t>
      </w:r>
      <w:r w:rsidR="004C35DE" w:rsidRPr="00B140DB">
        <w:rPr>
          <w:rFonts w:ascii="Arial" w:hAnsi="Arial" w:cs="Arial"/>
          <w:color w:val="000000"/>
          <w:sz w:val="24"/>
          <w:szCs w:val="24"/>
          <w:shd w:val="clear" w:color="auto" w:fill="FFFFFF"/>
        </w:rPr>
        <w:t xml:space="preserve">. Research </w:t>
      </w:r>
      <w:r w:rsidR="00BC7BE8" w:rsidRPr="00B140DB">
        <w:rPr>
          <w:rFonts w:ascii="Arial" w:hAnsi="Arial" w:cs="Arial"/>
          <w:color w:val="000000"/>
          <w:sz w:val="24"/>
          <w:szCs w:val="24"/>
          <w:shd w:val="clear" w:color="auto" w:fill="FFFFFF"/>
        </w:rPr>
        <w:t>suggests that stop-the-clock policies can widen the (gender) wage gap</w:t>
      </w:r>
      <w:r w:rsidR="00221BF7" w:rsidRPr="00B140DB">
        <w:rPr>
          <w:rFonts w:ascii="Arial" w:hAnsi="Arial" w:cs="Arial"/>
          <w:color w:val="000000"/>
          <w:sz w:val="24"/>
          <w:szCs w:val="24"/>
          <w:shd w:val="clear" w:color="auto" w:fill="FFFFFF"/>
        </w:rPr>
        <w:t xml:space="preserve"> and</w:t>
      </w:r>
      <w:r w:rsidR="00BC7BE8" w:rsidRPr="00B140DB">
        <w:rPr>
          <w:rFonts w:ascii="Arial" w:hAnsi="Arial" w:cs="Arial"/>
          <w:color w:val="000000"/>
          <w:sz w:val="24"/>
          <w:szCs w:val="24"/>
          <w:shd w:val="clear" w:color="auto" w:fill="FFFFFF"/>
        </w:rPr>
        <w:t xml:space="preserve"> impact lifetime earnings</w:t>
      </w:r>
      <w:r w:rsidR="004C35DE" w:rsidRPr="00B140DB">
        <w:rPr>
          <w:rFonts w:ascii="Arial" w:hAnsi="Arial" w:cs="Arial"/>
          <w:color w:val="000000"/>
          <w:sz w:val="24"/>
          <w:szCs w:val="24"/>
          <w:shd w:val="clear" w:color="auto" w:fill="FFFFFF"/>
        </w:rPr>
        <w:t>.</w:t>
      </w:r>
      <w:r w:rsidR="00BC7BE8" w:rsidRPr="00B140DB">
        <w:rPr>
          <w:rFonts w:ascii="Arial" w:hAnsi="Arial" w:cs="Arial"/>
          <w:color w:val="000000"/>
          <w:sz w:val="24"/>
          <w:szCs w:val="24"/>
          <w:shd w:val="clear" w:color="auto" w:fill="FFFFFF"/>
        </w:rPr>
        <w:t xml:space="preserve"> </w:t>
      </w:r>
      <w:r w:rsidR="004C35DE" w:rsidRPr="00B140DB">
        <w:rPr>
          <w:rFonts w:ascii="Arial" w:hAnsi="Arial" w:cs="Arial"/>
          <w:color w:val="000000"/>
          <w:sz w:val="24"/>
          <w:szCs w:val="24"/>
          <w:shd w:val="clear" w:color="auto" w:fill="FFFFFF"/>
        </w:rPr>
        <w:t xml:space="preserve">Further, such extensions </w:t>
      </w:r>
      <w:r w:rsidR="00BC7BE8" w:rsidRPr="00B140DB">
        <w:rPr>
          <w:rFonts w:ascii="Arial" w:hAnsi="Arial" w:cs="Arial"/>
          <w:color w:val="000000"/>
          <w:sz w:val="24"/>
          <w:szCs w:val="24"/>
          <w:shd w:val="clear" w:color="auto" w:fill="FFFFFF"/>
        </w:rPr>
        <w:t xml:space="preserve">do not help teaching </w:t>
      </w:r>
      <w:r w:rsidR="004C35DE" w:rsidRPr="00B140DB">
        <w:rPr>
          <w:rFonts w:ascii="Arial" w:hAnsi="Arial" w:cs="Arial"/>
          <w:color w:val="000000"/>
          <w:sz w:val="24"/>
          <w:szCs w:val="24"/>
          <w:shd w:val="clear" w:color="auto" w:fill="FFFFFF"/>
        </w:rPr>
        <w:t>FAS</w:t>
      </w:r>
      <w:r w:rsidR="00BC7BE8" w:rsidRPr="00B140DB">
        <w:rPr>
          <w:rFonts w:ascii="Arial" w:hAnsi="Arial" w:cs="Arial"/>
          <w:color w:val="000000"/>
          <w:sz w:val="24"/>
          <w:szCs w:val="24"/>
          <w:shd w:val="clear" w:color="auto" w:fill="FFFFFF"/>
        </w:rPr>
        <w:t xml:space="preserve"> without research expectations</w:t>
      </w:r>
      <w:r w:rsidR="004C35DE" w:rsidRPr="00B140DB">
        <w:rPr>
          <w:rFonts w:ascii="Arial" w:hAnsi="Arial" w:cs="Arial"/>
          <w:color w:val="000000"/>
          <w:sz w:val="24"/>
          <w:szCs w:val="24"/>
          <w:shd w:val="clear" w:color="auto" w:fill="FFFFFF"/>
        </w:rPr>
        <w:t>.</w:t>
      </w:r>
      <w:r w:rsidR="00BC7BE8" w:rsidRPr="00B140DB">
        <w:rPr>
          <w:rFonts w:ascii="Arial" w:hAnsi="Arial" w:cs="Arial"/>
          <w:color w:val="000000"/>
          <w:sz w:val="24"/>
          <w:szCs w:val="24"/>
          <w:shd w:val="clear" w:color="auto" w:fill="FFFFFF"/>
        </w:rPr>
        <w:t xml:space="preserve"> </w:t>
      </w:r>
      <w:r w:rsidR="004C35DE" w:rsidRPr="00B140DB">
        <w:rPr>
          <w:rFonts w:ascii="Arial" w:hAnsi="Arial" w:cs="Arial"/>
          <w:color w:val="000000"/>
          <w:sz w:val="24"/>
          <w:szCs w:val="24"/>
          <w:shd w:val="clear" w:color="auto" w:fill="FFFFFF"/>
        </w:rPr>
        <w:t>FAS</w:t>
      </w:r>
      <w:r w:rsidR="006E590D" w:rsidRPr="00B140DB">
        <w:rPr>
          <w:rFonts w:ascii="Arial" w:hAnsi="Arial" w:cs="Arial"/>
          <w:color w:val="000000"/>
          <w:sz w:val="24"/>
          <w:szCs w:val="24"/>
          <w:shd w:val="clear" w:color="auto" w:fill="FFFFFF"/>
        </w:rPr>
        <w:t xml:space="preserve"> whose time is </w:t>
      </w:r>
      <w:r w:rsidR="000C7ED7" w:rsidRPr="00B140DB">
        <w:rPr>
          <w:rFonts w:ascii="Arial" w:hAnsi="Arial" w:cs="Arial"/>
          <w:color w:val="000000"/>
          <w:sz w:val="24"/>
          <w:szCs w:val="24"/>
          <w:shd w:val="clear" w:color="auto" w:fill="FFFFFF"/>
        </w:rPr>
        <w:t>disproportionately being</w:t>
      </w:r>
      <w:r w:rsidR="006E590D" w:rsidRPr="00B140DB">
        <w:rPr>
          <w:rFonts w:ascii="Arial" w:hAnsi="Arial" w:cs="Arial"/>
          <w:color w:val="000000"/>
          <w:sz w:val="24"/>
          <w:szCs w:val="24"/>
          <w:shd w:val="clear" w:color="auto" w:fill="FFFFFF"/>
        </w:rPr>
        <w:t xml:space="preserve"> spent on increased caretaking demands</w:t>
      </w:r>
      <w:r w:rsidR="000C7ED7" w:rsidRPr="00B140DB">
        <w:rPr>
          <w:rFonts w:ascii="Arial" w:hAnsi="Arial" w:cs="Arial"/>
          <w:color w:val="000000"/>
          <w:sz w:val="24"/>
          <w:szCs w:val="24"/>
          <w:shd w:val="clear" w:color="auto" w:fill="FFFFFF"/>
        </w:rPr>
        <w:t xml:space="preserve"> with schools closed</w:t>
      </w:r>
      <w:r w:rsidR="006E590D" w:rsidRPr="00B140DB">
        <w:rPr>
          <w:rFonts w:ascii="Arial" w:hAnsi="Arial" w:cs="Arial"/>
          <w:color w:val="000000"/>
          <w:sz w:val="24"/>
          <w:szCs w:val="24"/>
          <w:shd w:val="clear" w:color="auto" w:fill="FFFFFF"/>
        </w:rPr>
        <w:t xml:space="preserve">, </w:t>
      </w:r>
      <w:r w:rsidR="00BC7BE8" w:rsidRPr="00B140DB">
        <w:rPr>
          <w:rFonts w:ascii="Arial" w:hAnsi="Arial" w:cs="Arial"/>
          <w:color w:val="000000"/>
          <w:sz w:val="24"/>
          <w:szCs w:val="24"/>
          <w:shd w:val="clear" w:color="auto" w:fill="FFFFFF"/>
        </w:rPr>
        <w:t xml:space="preserve">or </w:t>
      </w:r>
      <w:r w:rsidR="004C35DE" w:rsidRPr="00B140DB">
        <w:rPr>
          <w:rFonts w:ascii="Arial" w:hAnsi="Arial" w:cs="Arial"/>
          <w:color w:val="000000"/>
          <w:sz w:val="24"/>
          <w:szCs w:val="24"/>
          <w:shd w:val="clear" w:color="auto" w:fill="FFFFFF"/>
        </w:rPr>
        <w:t>FAS</w:t>
      </w:r>
      <w:r w:rsidR="00BC7BE8" w:rsidRPr="00B140DB">
        <w:rPr>
          <w:rFonts w:ascii="Arial" w:hAnsi="Arial" w:cs="Arial"/>
          <w:color w:val="000000"/>
          <w:sz w:val="24"/>
          <w:szCs w:val="24"/>
          <w:shd w:val="clear" w:color="auto" w:fill="FFFFFF"/>
        </w:rPr>
        <w:t xml:space="preserve"> who are already tenured</w:t>
      </w:r>
      <w:r w:rsidR="004C35DE" w:rsidRPr="00B140DB">
        <w:rPr>
          <w:rFonts w:ascii="Arial" w:hAnsi="Arial" w:cs="Arial"/>
          <w:color w:val="000000"/>
          <w:sz w:val="24"/>
          <w:szCs w:val="24"/>
          <w:shd w:val="clear" w:color="auto" w:fill="FFFFFF"/>
        </w:rPr>
        <w:t xml:space="preserve"> or in the continuing system will not be helped by such extensions.</w:t>
      </w:r>
      <w:r w:rsidR="00BC7BE8" w:rsidRPr="00B140DB">
        <w:rPr>
          <w:rFonts w:ascii="Arial" w:hAnsi="Arial" w:cs="Arial"/>
          <w:color w:val="000000"/>
          <w:sz w:val="24"/>
          <w:szCs w:val="24"/>
          <w:shd w:val="clear" w:color="auto" w:fill="FFFFFF"/>
        </w:rPr>
        <w:t xml:space="preserve"> </w:t>
      </w:r>
      <w:r w:rsidR="001F6CF3" w:rsidRPr="00B140DB">
        <w:rPr>
          <w:rFonts w:ascii="Arial" w:hAnsi="Arial" w:cs="Arial"/>
          <w:color w:val="000000"/>
          <w:sz w:val="24"/>
          <w:szCs w:val="24"/>
          <w:shd w:val="clear" w:color="auto" w:fill="FFFFFF"/>
        </w:rPr>
        <w:t>Thus, e</w:t>
      </w:r>
      <w:r w:rsidR="00BC7BE8" w:rsidRPr="00B140DB">
        <w:rPr>
          <w:rFonts w:ascii="Arial" w:hAnsi="Arial" w:cs="Arial"/>
          <w:color w:val="000000"/>
          <w:sz w:val="24"/>
          <w:szCs w:val="24"/>
          <w:shd w:val="clear" w:color="auto" w:fill="FFFFFF"/>
        </w:rPr>
        <w:t xml:space="preserve">quitable processes must be ensured. </w:t>
      </w:r>
      <w:r w:rsidR="007216D3" w:rsidRPr="00B140DB">
        <w:rPr>
          <w:rFonts w:ascii="Arial" w:hAnsi="Arial" w:cs="Arial"/>
          <w:color w:val="000000"/>
          <w:sz w:val="24"/>
          <w:szCs w:val="24"/>
          <w:shd w:val="clear" w:color="auto" w:fill="FFFFFF"/>
        </w:rPr>
        <w:t xml:space="preserve">To inform both internal and external reviewers, </w:t>
      </w:r>
      <w:r w:rsidR="00221BF7" w:rsidRPr="00B140DB">
        <w:rPr>
          <w:rFonts w:ascii="Arial" w:hAnsi="Arial" w:cs="Arial"/>
          <w:color w:val="000000"/>
          <w:sz w:val="24"/>
          <w:szCs w:val="24"/>
          <w:shd w:val="clear" w:color="auto" w:fill="FFFFFF"/>
        </w:rPr>
        <w:t xml:space="preserve">FAS </w:t>
      </w:r>
      <w:r w:rsidR="001F6CF3" w:rsidRPr="00B140DB">
        <w:rPr>
          <w:rFonts w:ascii="Arial" w:hAnsi="Arial" w:cs="Arial"/>
          <w:color w:val="000000"/>
          <w:sz w:val="24"/>
          <w:szCs w:val="24"/>
          <w:shd w:val="clear" w:color="auto" w:fill="FFFFFF"/>
        </w:rPr>
        <w:t>will be strongly encouraged to create a COVID impact</w:t>
      </w:r>
      <w:r w:rsidR="0044268B" w:rsidRPr="00B140DB">
        <w:rPr>
          <w:rFonts w:ascii="Arial" w:hAnsi="Arial" w:cs="Arial"/>
          <w:color w:val="000000"/>
          <w:sz w:val="24"/>
          <w:szCs w:val="24"/>
          <w:shd w:val="clear" w:color="auto" w:fill="FFFFFF"/>
        </w:rPr>
        <w:t xml:space="preserve"> statement to be included in their reappointment, promotion and tenure/continuing system dossiers</w:t>
      </w:r>
      <w:r w:rsidR="0086729F" w:rsidRPr="00B140DB">
        <w:rPr>
          <w:rFonts w:ascii="Arial" w:hAnsi="Arial" w:cs="Arial"/>
          <w:color w:val="000000"/>
          <w:sz w:val="24"/>
          <w:szCs w:val="24"/>
          <w:shd w:val="clear" w:color="auto" w:fill="FFFFFF"/>
        </w:rPr>
        <w:t xml:space="preserve"> or woven into their reflective essay</w:t>
      </w:r>
      <w:r w:rsidR="0044268B" w:rsidRPr="00B140DB">
        <w:rPr>
          <w:rFonts w:ascii="Arial" w:hAnsi="Arial" w:cs="Arial"/>
          <w:color w:val="000000"/>
          <w:sz w:val="24"/>
          <w:szCs w:val="24"/>
          <w:shd w:val="clear" w:color="auto" w:fill="FFFFFF"/>
        </w:rPr>
        <w:t>.</w:t>
      </w:r>
      <w:r w:rsidR="00744DCD" w:rsidRPr="00B140DB">
        <w:rPr>
          <w:rFonts w:ascii="Arial" w:hAnsi="Arial" w:cs="Arial"/>
          <w:color w:val="000000"/>
          <w:sz w:val="24"/>
          <w:szCs w:val="24"/>
          <w:shd w:val="clear" w:color="auto" w:fill="FFFFFF"/>
        </w:rPr>
        <w:t xml:space="preserve"> </w:t>
      </w:r>
      <w:r w:rsidR="00BE6046" w:rsidRPr="00B140DB">
        <w:rPr>
          <w:rFonts w:ascii="Arial" w:hAnsi="Arial" w:cs="Arial"/>
          <w:color w:val="000000"/>
          <w:sz w:val="24"/>
          <w:szCs w:val="24"/>
          <w:shd w:val="clear" w:color="auto" w:fill="FFFFFF"/>
        </w:rPr>
        <w:t>Documenting all of these circumstances will allow for a more equitable assessment of how COVID has impacted individual</w:t>
      </w:r>
      <w:r w:rsidR="0086729F" w:rsidRPr="00B140DB">
        <w:rPr>
          <w:rFonts w:ascii="Arial" w:hAnsi="Arial" w:cs="Arial"/>
          <w:color w:val="000000"/>
          <w:sz w:val="24"/>
          <w:szCs w:val="24"/>
          <w:shd w:val="clear" w:color="auto" w:fill="FFFFFF"/>
        </w:rPr>
        <w:t xml:space="preserve"> FAS programs</w:t>
      </w:r>
      <w:r w:rsidR="00BE6046" w:rsidRPr="00B140DB">
        <w:rPr>
          <w:rFonts w:ascii="Arial" w:hAnsi="Arial" w:cs="Arial"/>
          <w:color w:val="000000"/>
          <w:sz w:val="24"/>
          <w:szCs w:val="24"/>
          <w:shd w:val="clear" w:color="auto" w:fill="FFFFFF"/>
        </w:rPr>
        <w:t>. Creation of COVID impact statements can also be useful to providing context for reappointment, promotion, and tenure/continuing system decisions.</w:t>
      </w:r>
    </w:p>
    <w:p w14:paraId="34C31F12" w14:textId="61687017" w:rsidR="00BC7BE8" w:rsidRPr="00B140DB" w:rsidRDefault="003D2AAF" w:rsidP="001467C1">
      <w:pPr>
        <w:rPr>
          <w:rFonts w:ascii="Arial" w:hAnsi="Arial" w:cs="Arial"/>
          <w:color w:val="000000"/>
          <w:sz w:val="24"/>
          <w:szCs w:val="24"/>
          <w:shd w:val="clear" w:color="auto" w:fill="FFFFFF"/>
        </w:rPr>
      </w:pPr>
      <w:r w:rsidRPr="00B140DB">
        <w:rPr>
          <w:rFonts w:ascii="Arial" w:hAnsi="Arial" w:cs="Arial"/>
          <w:color w:val="000000"/>
          <w:sz w:val="24"/>
          <w:szCs w:val="24"/>
          <w:shd w:val="clear" w:color="auto" w:fill="FFFFFF"/>
        </w:rPr>
        <w:t xml:space="preserve">It is important that the effects of the pandemic on FAS work be acknowledged with respect to impacts across research outputs (quantity and quality); the transition of teaching, advising and mentoring into multiple modalities (which include online and virtual settings), and limitations on university service and on public impact through outreach and engagement. It is also essential to acknowledge unequal impact on members of our university community including early career FAS, women, minoritized FAS, caregivers, those vulnerable due to health conditions, and many others. It is important to note the lens of which historically minoritized groups approach their vulnerabilities. They may not wish to include personal details concerning their health </w:t>
      </w:r>
      <w:r w:rsidR="0092279E" w:rsidRPr="00B140DB">
        <w:rPr>
          <w:rFonts w:ascii="Arial" w:hAnsi="Arial" w:cs="Arial"/>
          <w:color w:val="000000"/>
          <w:sz w:val="24"/>
          <w:szCs w:val="24"/>
          <w:shd w:val="clear" w:color="auto" w:fill="FFFFFF"/>
        </w:rPr>
        <w:t>and</w:t>
      </w:r>
      <w:r w:rsidRPr="00B140DB">
        <w:rPr>
          <w:rFonts w:ascii="Arial" w:hAnsi="Arial" w:cs="Arial"/>
          <w:color w:val="000000"/>
          <w:sz w:val="24"/>
          <w:szCs w:val="24"/>
          <w:shd w:val="clear" w:color="auto" w:fill="FFFFFF"/>
        </w:rPr>
        <w:t xml:space="preserve"> may be reluctant </w:t>
      </w:r>
      <w:r w:rsidR="0092279E" w:rsidRPr="00B140DB">
        <w:rPr>
          <w:rFonts w:ascii="Arial" w:hAnsi="Arial" w:cs="Arial"/>
          <w:color w:val="000000"/>
          <w:sz w:val="24"/>
          <w:szCs w:val="24"/>
          <w:shd w:val="clear" w:color="auto" w:fill="FFFFFF"/>
        </w:rPr>
        <w:t>share their</w:t>
      </w:r>
      <w:r w:rsidRPr="00B140DB">
        <w:rPr>
          <w:rFonts w:ascii="Arial" w:hAnsi="Arial" w:cs="Arial"/>
          <w:color w:val="000000"/>
          <w:sz w:val="24"/>
          <w:szCs w:val="24"/>
          <w:shd w:val="clear" w:color="auto" w:fill="FFFFFF"/>
        </w:rPr>
        <w:t xml:space="preserve"> experience</w:t>
      </w:r>
      <w:r w:rsidR="0092279E" w:rsidRPr="00B140DB">
        <w:rPr>
          <w:rFonts w:ascii="Arial" w:hAnsi="Arial" w:cs="Arial"/>
          <w:color w:val="000000"/>
          <w:sz w:val="24"/>
          <w:szCs w:val="24"/>
          <w:shd w:val="clear" w:color="auto" w:fill="FFFFFF"/>
        </w:rPr>
        <w:t>s</w:t>
      </w:r>
      <w:r w:rsidR="0086729F" w:rsidRPr="00B140DB">
        <w:rPr>
          <w:rFonts w:ascii="Arial" w:hAnsi="Arial" w:cs="Arial"/>
          <w:color w:val="000000"/>
          <w:sz w:val="24"/>
          <w:szCs w:val="24"/>
          <w:shd w:val="clear" w:color="auto" w:fill="FFFFFF"/>
        </w:rPr>
        <w:t>.</w:t>
      </w:r>
      <w:r w:rsidR="0092279E" w:rsidRPr="00B140DB">
        <w:rPr>
          <w:rFonts w:ascii="Arial" w:hAnsi="Arial" w:cs="Arial"/>
          <w:color w:val="000000"/>
          <w:sz w:val="24"/>
          <w:szCs w:val="24"/>
          <w:shd w:val="clear" w:color="auto" w:fill="FFFFFF"/>
        </w:rPr>
        <w:t xml:space="preserve"> </w:t>
      </w:r>
      <w:r w:rsidRPr="00B140DB">
        <w:rPr>
          <w:rFonts w:ascii="Arial" w:hAnsi="Arial" w:cs="Arial"/>
          <w:color w:val="000000"/>
          <w:sz w:val="24"/>
          <w:szCs w:val="24"/>
          <w:shd w:val="clear" w:color="auto" w:fill="FFFFFF"/>
        </w:rPr>
        <w:t>Th</w:t>
      </w:r>
      <w:r w:rsidR="0086729F" w:rsidRPr="00B140DB">
        <w:rPr>
          <w:rFonts w:ascii="Arial" w:hAnsi="Arial" w:cs="Arial"/>
          <w:color w:val="000000"/>
          <w:sz w:val="24"/>
          <w:szCs w:val="24"/>
          <w:shd w:val="clear" w:color="auto" w:fill="FFFFFF"/>
        </w:rPr>
        <w:t xml:space="preserve">us, </w:t>
      </w:r>
      <w:r w:rsidRPr="00B140DB">
        <w:rPr>
          <w:rFonts w:ascii="Arial" w:hAnsi="Arial" w:cs="Arial"/>
          <w:color w:val="000000"/>
          <w:sz w:val="24"/>
          <w:szCs w:val="24"/>
          <w:shd w:val="clear" w:color="auto" w:fill="FFFFFF"/>
        </w:rPr>
        <w:t>the</w:t>
      </w:r>
      <w:r w:rsidR="0086729F" w:rsidRPr="00B140DB">
        <w:rPr>
          <w:rFonts w:ascii="Arial" w:hAnsi="Arial" w:cs="Arial"/>
          <w:color w:val="000000"/>
          <w:sz w:val="24"/>
          <w:szCs w:val="24"/>
          <w:shd w:val="clear" w:color="auto" w:fill="FFFFFF"/>
        </w:rPr>
        <w:t>re is a</w:t>
      </w:r>
      <w:r w:rsidRPr="00B140DB">
        <w:rPr>
          <w:rFonts w:ascii="Arial" w:hAnsi="Arial" w:cs="Arial"/>
          <w:color w:val="000000"/>
          <w:sz w:val="24"/>
          <w:szCs w:val="24"/>
          <w:shd w:val="clear" w:color="auto" w:fill="FFFFFF"/>
        </w:rPr>
        <w:t xml:space="preserve"> need for a more holistic appraisal of academic work for tenure track/non-tenure trac</w:t>
      </w:r>
      <w:r w:rsidR="0086729F" w:rsidRPr="00B140DB">
        <w:rPr>
          <w:rFonts w:ascii="Arial" w:hAnsi="Arial" w:cs="Arial"/>
          <w:color w:val="000000"/>
          <w:sz w:val="24"/>
          <w:szCs w:val="24"/>
          <w:shd w:val="clear" w:color="auto" w:fill="FFFFFF"/>
        </w:rPr>
        <w:t>k/continuing system</w:t>
      </w:r>
      <w:r w:rsidRPr="00B140DB">
        <w:rPr>
          <w:rFonts w:ascii="Arial" w:hAnsi="Arial" w:cs="Arial"/>
          <w:color w:val="000000"/>
          <w:sz w:val="24"/>
          <w:szCs w:val="24"/>
          <w:shd w:val="clear" w:color="auto" w:fill="FFFFFF"/>
        </w:rPr>
        <w:t xml:space="preserve"> </w:t>
      </w:r>
      <w:r w:rsidR="0086729F" w:rsidRPr="00B140DB">
        <w:rPr>
          <w:rFonts w:ascii="Arial" w:hAnsi="Arial" w:cs="Arial"/>
          <w:color w:val="000000"/>
          <w:sz w:val="24"/>
          <w:szCs w:val="24"/>
          <w:shd w:val="clear" w:color="auto" w:fill="FFFFFF"/>
        </w:rPr>
        <w:t>FAS</w:t>
      </w:r>
      <w:r w:rsidRPr="00B140DB">
        <w:rPr>
          <w:rFonts w:ascii="Arial" w:hAnsi="Arial" w:cs="Arial"/>
          <w:color w:val="000000"/>
          <w:sz w:val="24"/>
          <w:szCs w:val="24"/>
          <w:shd w:val="clear" w:color="auto" w:fill="FFFFFF"/>
        </w:rPr>
        <w:t xml:space="preserve">. For FAS going up for RPT/C, units should consider developing recommendations for new ways of assessing productivity that are qualitative and holistic. </w:t>
      </w:r>
    </w:p>
    <w:p w14:paraId="099E7DCE" w14:textId="77777777" w:rsidR="001467C1" w:rsidRPr="00B140DB" w:rsidRDefault="008D5D1A" w:rsidP="001467C1">
      <w:pPr>
        <w:rPr>
          <w:rFonts w:ascii="Arial" w:eastAsia="Times New Roman" w:hAnsi="Arial" w:cs="Arial"/>
          <w:color w:val="000000"/>
          <w:sz w:val="24"/>
          <w:szCs w:val="24"/>
        </w:rPr>
      </w:pPr>
      <w:r w:rsidRPr="00B140DB">
        <w:rPr>
          <w:rFonts w:ascii="Arial" w:eastAsia="Times New Roman" w:hAnsi="Arial" w:cs="Arial"/>
          <w:b/>
          <w:bCs/>
          <w:color w:val="000000"/>
          <w:sz w:val="24"/>
          <w:szCs w:val="24"/>
        </w:rPr>
        <w:t>Internal and External Review for</w:t>
      </w:r>
      <w:r w:rsidRPr="00B140DB">
        <w:rPr>
          <w:rFonts w:ascii="Arial" w:eastAsia="Times New Roman" w:hAnsi="Arial" w:cs="Arial"/>
          <w:color w:val="000000"/>
          <w:sz w:val="24"/>
          <w:szCs w:val="24"/>
        </w:rPr>
        <w:t xml:space="preserve"> </w:t>
      </w:r>
      <w:r w:rsidRPr="00B140DB">
        <w:rPr>
          <w:rFonts w:ascii="Arial" w:eastAsia="Times New Roman" w:hAnsi="Arial" w:cs="Arial"/>
          <w:b/>
          <w:bCs/>
          <w:color w:val="000000"/>
          <w:sz w:val="24"/>
          <w:szCs w:val="24"/>
        </w:rPr>
        <w:t>Reappointment, Promotion, and Tenure/Continuing System</w:t>
      </w:r>
      <w:r w:rsidR="00FB54CA" w:rsidRPr="00B140DB">
        <w:rPr>
          <w:rFonts w:ascii="Arial" w:eastAsia="Times New Roman" w:hAnsi="Arial" w:cs="Arial"/>
          <w:b/>
          <w:bCs/>
          <w:color w:val="000000"/>
          <w:sz w:val="24"/>
          <w:szCs w:val="24"/>
        </w:rPr>
        <w:t>.</w:t>
      </w:r>
      <w:r w:rsidR="00897CD8" w:rsidRPr="00B140DB">
        <w:rPr>
          <w:rFonts w:ascii="Arial" w:eastAsia="Times New Roman" w:hAnsi="Arial" w:cs="Arial"/>
          <w:b/>
          <w:bCs/>
          <w:color w:val="000000"/>
          <w:sz w:val="24"/>
          <w:szCs w:val="24"/>
        </w:rPr>
        <w:t xml:space="preserve"> </w:t>
      </w:r>
      <w:r w:rsidR="007216D3" w:rsidRPr="00B140DB">
        <w:rPr>
          <w:rFonts w:ascii="Arial" w:eastAsia="Times New Roman" w:hAnsi="Arial" w:cs="Arial"/>
          <w:color w:val="000000"/>
          <w:sz w:val="24"/>
          <w:szCs w:val="24"/>
        </w:rPr>
        <w:t xml:space="preserve">All reviewers should be instructed to </w:t>
      </w:r>
      <w:r w:rsidR="00D23B7D" w:rsidRPr="00B140DB">
        <w:rPr>
          <w:rFonts w:ascii="Arial" w:eastAsia="Times New Roman" w:hAnsi="Arial" w:cs="Arial"/>
          <w:color w:val="000000"/>
          <w:sz w:val="24"/>
          <w:szCs w:val="24"/>
        </w:rPr>
        <w:t xml:space="preserve">take </w:t>
      </w:r>
      <w:r w:rsidR="007216D3" w:rsidRPr="00B140DB">
        <w:rPr>
          <w:rFonts w:ascii="Arial" w:eastAsia="Times New Roman" w:hAnsi="Arial" w:cs="Arial"/>
          <w:color w:val="000000"/>
          <w:sz w:val="24"/>
          <w:szCs w:val="24"/>
        </w:rPr>
        <w:t>the COVID</w:t>
      </w:r>
      <w:r w:rsidR="00782546" w:rsidRPr="00B140DB">
        <w:rPr>
          <w:rFonts w:ascii="Arial" w:eastAsia="Times New Roman" w:hAnsi="Arial" w:cs="Arial"/>
          <w:color w:val="000000"/>
          <w:sz w:val="24"/>
          <w:szCs w:val="24"/>
        </w:rPr>
        <w:t>-</w:t>
      </w:r>
      <w:r w:rsidR="007216D3" w:rsidRPr="00B140DB">
        <w:rPr>
          <w:rFonts w:ascii="Arial" w:eastAsia="Times New Roman" w:hAnsi="Arial" w:cs="Arial"/>
          <w:color w:val="000000"/>
          <w:sz w:val="24"/>
          <w:szCs w:val="24"/>
        </w:rPr>
        <w:t xml:space="preserve">19 pandemic </w:t>
      </w:r>
      <w:r w:rsidR="00D23B7D" w:rsidRPr="00B140DB">
        <w:rPr>
          <w:rFonts w:ascii="Arial" w:eastAsia="Times New Roman" w:hAnsi="Arial" w:cs="Arial"/>
          <w:color w:val="000000"/>
          <w:sz w:val="24"/>
          <w:szCs w:val="24"/>
        </w:rPr>
        <w:t>into consideration when evaluating work performed</w:t>
      </w:r>
      <w:r w:rsidR="007216D3" w:rsidRPr="00B140DB">
        <w:rPr>
          <w:rFonts w:ascii="Arial" w:eastAsia="Times New Roman" w:hAnsi="Arial" w:cs="Arial"/>
          <w:color w:val="000000"/>
          <w:sz w:val="24"/>
          <w:szCs w:val="24"/>
        </w:rPr>
        <w:t xml:space="preserve">. </w:t>
      </w:r>
      <w:r w:rsidR="001467C1" w:rsidRPr="00B140DB">
        <w:rPr>
          <w:rFonts w:ascii="Arial" w:eastAsia="Times New Roman" w:hAnsi="Arial" w:cs="Arial"/>
          <w:color w:val="000000"/>
          <w:sz w:val="24"/>
          <w:szCs w:val="24"/>
        </w:rPr>
        <w:t xml:space="preserve">For example, reviewers </w:t>
      </w:r>
      <w:r w:rsidR="001467C1" w:rsidRPr="00B140DB">
        <w:rPr>
          <w:rFonts w:ascii="Arial" w:eastAsia="Times New Roman" w:hAnsi="Arial" w:cs="Arial"/>
          <w:color w:val="000000"/>
          <w:sz w:val="24"/>
          <w:szCs w:val="24"/>
        </w:rPr>
        <w:lastRenderedPageBreak/>
        <w:t>should consider how criteria need to accommodate changes resulting from the pandemic.</w:t>
      </w:r>
      <w:r w:rsidR="001467C1" w:rsidRPr="00B140DB">
        <w:rPr>
          <w:rFonts w:ascii="Arial" w:eastAsia="Times New Roman" w:hAnsi="Arial" w:cs="Arial"/>
          <w:color w:val="000000"/>
          <w:sz w:val="24"/>
          <w:szCs w:val="24"/>
          <w:vertAlign w:val="superscript"/>
        </w:rPr>
        <w:footnoteReference w:id="2"/>
      </w:r>
      <w:r w:rsidR="001467C1" w:rsidRPr="00B140DB">
        <w:rPr>
          <w:rFonts w:ascii="Arial" w:eastAsia="Times New Roman" w:hAnsi="Arial" w:cs="Arial"/>
          <w:color w:val="000000"/>
          <w:sz w:val="24"/>
          <w:szCs w:val="24"/>
        </w:rPr>
        <w:t xml:space="preserve"> </w:t>
      </w:r>
    </w:p>
    <w:p w14:paraId="3C3D00AA" w14:textId="75134FBF" w:rsidR="0092279E" w:rsidRPr="00B140DB" w:rsidRDefault="007216D3" w:rsidP="0092279E">
      <w:pPr>
        <w:rPr>
          <w:rFonts w:ascii="Arial" w:eastAsia="Times New Roman" w:hAnsi="Arial" w:cs="Arial"/>
          <w:color w:val="000000"/>
          <w:sz w:val="24"/>
          <w:szCs w:val="24"/>
        </w:rPr>
        <w:sectPr w:rsidR="0092279E" w:rsidRPr="00B140DB" w:rsidSect="00F7188F">
          <w:headerReference w:type="default" r:id="rId11"/>
          <w:footerReference w:type="default" r:id="rId12"/>
          <w:type w:val="continuous"/>
          <w:pgSz w:w="12240" w:h="15840"/>
          <w:pgMar w:top="1440" w:right="1440" w:bottom="1440" w:left="1440" w:header="720" w:footer="720" w:gutter="0"/>
          <w:pgNumType w:start="2"/>
          <w:cols w:space="720"/>
          <w:docGrid w:linePitch="360"/>
        </w:sectPr>
      </w:pPr>
      <w:r w:rsidRPr="00B140DB">
        <w:rPr>
          <w:rFonts w:ascii="Arial" w:eastAsia="Times New Roman" w:hAnsi="Arial" w:cs="Arial"/>
          <w:color w:val="000000"/>
          <w:sz w:val="24"/>
          <w:szCs w:val="24"/>
        </w:rPr>
        <w:t xml:space="preserve">They should </w:t>
      </w:r>
      <w:r w:rsidR="00897CD8" w:rsidRPr="00B140DB">
        <w:rPr>
          <w:rFonts w:ascii="Arial" w:eastAsia="Times New Roman" w:hAnsi="Arial" w:cs="Arial"/>
          <w:color w:val="000000"/>
          <w:sz w:val="24"/>
          <w:szCs w:val="24"/>
        </w:rPr>
        <w:t xml:space="preserve">recognize the contributions </w:t>
      </w:r>
      <w:r w:rsidR="00782546" w:rsidRPr="00B140DB">
        <w:rPr>
          <w:rFonts w:ascii="Arial" w:eastAsia="Times New Roman" w:hAnsi="Arial" w:cs="Arial"/>
          <w:color w:val="000000"/>
          <w:sz w:val="24"/>
          <w:szCs w:val="24"/>
        </w:rPr>
        <w:t>FAS</w:t>
      </w:r>
      <w:r w:rsidR="00897CD8" w:rsidRPr="00B140DB">
        <w:rPr>
          <w:rFonts w:ascii="Arial" w:eastAsia="Times New Roman" w:hAnsi="Arial" w:cs="Arial"/>
          <w:color w:val="000000"/>
          <w:sz w:val="24"/>
          <w:szCs w:val="24"/>
        </w:rPr>
        <w:t xml:space="preserve"> have made in various </w:t>
      </w:r>
      <w:r w:rsidRPr="00B140DB">
        <w:rPr>
          <w:rFonts w:ascii="Arial" w:eastAsia="Times New Roman" w:hAnsi="Arial" w:cs="Arial"/>
          <w:color w:val="000000"/>
          <w:sz w:val="24"/>
          <w:szCs w:val="24"/>
        </w:rPr>
        <w:t>ways</w:t>
      </w:r>
      <w:r w:rsidR="00897CD8" w:rsidRPr="00B140DB">
        <w:rPr>
          <w:rFonts w:ascii="Arial" w:eastAsia="Times New Roman" w:hAnsi="Arial" w:cs="Arial"/>
          <w:color w:val="000000"/>
          <w:sz w:val="24"/>
          <w:szCs w:val="24"/>
        </w:rPr>
        <w:t xml:space="preserve">, </w:t>
      </w:r>
      <w:r w:rsidRPr="00B140DB">
        <w:rPr>
          <w:rFonts w:ascii="Arial" w:eastAsia="Times New Roman" w:hAnsi="Arial" w:cs="Arial"/>
          <w:color w:val="000000"/>
          <w:sz w:val="24"/>
          <w:szCs w:val="24"/>
        </w:rPr>
        <w:t>and at the same time account for</w:t>
      </w:r>
      <w:r w:rsidR="00897CD8" w:rsidRPr="00B140DB">
        <w:rPr>
          <w:rFonts w:ascii="Arial" w:eastAsia="Times New Roman" w:hAnsi="Arial" w:cs="Arial"/>
          <w:color w:val="000000"/>
          <w:sz w:val="24"/>
          <w:szCs w:val="24"/>
        </w:rPr>
        <w:t xml:space="preserve"> each person’s specific </w:t>
      </w:r>
      <w:r w:rsidRPr="00B140DB">
        <w:rPr>
          <w:rFonts w:ascii="Arial" w:eastAsia="Times New Roman" w:hAnsi="Arial" w:cs="Arial"/>
          <w:color w:val="000000"/>
          <w:sz w:val="24"/>
          <w:szCs w:val="24"/>
        </w:rPr>
        <w:t xml:space="preserve">working conditions. </w:t>
      </w:r>
      <w:r w:rsidR="009B04A3" w:rsidRPr="00B140DB">
        <w:rPr>
          <w:rFonts w:ascii="Arial" w:eastAsia="Times New Roman" w:hAnsi="Arial" w:cs="Arial"/>
          <w:color w:val="000000"/>
          <w:sz w:val="24"/>
          <w:szCs w:val="24"/>
        </w:rPr>
        <w:t xml:space="preserve">Overall, </w:t>
      </w:r>
      <w:r w:rsidR="00744DCD" w:rsidRPr="00B140DB">
        <w:rPr>
          <w:rFonts w:ascii="Arial" w:eastAsia="Times New Roman" w:hAnsi="Arial" w:cs="Arial"/>
          <w:color w:val="000000"/>
          <w:sz w:val="24"/>
          <w:szCs w:val="24"/>
        </w:rPr>
        <w:t xml:space="preserve">FAS maintained continuity </w:t>
      </w:r>
      <w:r w:rsidR="009B04A3" w:rsidRPr="00B140DB">
        <w:rPr>
          <w:rFonts w:ascii="Arial" w:eastAsia="Times New Roman" w:hAnsi="Arial" w:cs="Arial"/>
          <w:color w:val="000000"/>
          <w:sz w:val="24"/>
          <w:szCs w:val="24"/>
        </w:rPr>
        <w:t xml:space="preserve">and excellence </w:t>
      </w:r>
      <w:r w:rsidR="00744DCD" w:rsidRPr="00B140DB">
        <w:rPr>
          <w:rFonts w:ascii="Arial" w:eastAsia="Times New Roman" w:hAnsi="Arial" w:cs="Arial"/>
          <w:color w:val="000000"/>
          <w:sz w:val="24"/>
          <w:szCs w:val="24"/>
        </w:rPr>
        <w:t>in both undergraduate and graduate education</w:t>
      </w:r>
      <w:r w:rsidR="0086729F" w:rsidRPr="00B140DB">
        <w:rPr>
          <w:rFonts w:ascii="Arial" w:eastAsia="Times New Roman" w:hAnsi="Arial" w:cs="Arial"/>
          <w:color w:val="000000"/>
          <w:sz w:val="24"/>
          <w:szCs w:val="24"/>
        </w:rPr>
        <w:t xml:space="preserve"> that </w:t>
      </w:r>
      <w:r w:rsidR="00782546" w:rsidRPr="00B140DB">
        <w:rPr>
          <w:rFonts w:ascii="Arial" w:eastAsia="Times New Roman" w:hAnsi="Arial" w:cs="Arial"/>
          <w:color w:val="000000"/>
          <w:sz w:val="24"/>
          <w:szCs w:val="24"/>
        </w:rPr>
        <w:t>contribut</w:t>
      </w:r>
      <w:r w:rsidR="0086729F" w:rsidRPr="00B140DB">
        <w:rPr>
          <w:rFonts w:ascii="Arial" w:eastAsia="Times New Roman" w:hAnsi="Arial" w:cs="Arial"/>
          <w:color w:val="000000"/>
          <w:sz w:val="24"/>
          <w:szCs w:val="24"/>
        </w:rPr>
        <w:t>ed</w:t>
      </w:r>
      <w:r w:rsidR="00782546" w:rsidRPr="00B140DB">
        <w:rPr>
          <w:rFonts w:ascii="Arial" w:eastAsia="Times New Roman" w:hAnsi="Arial" w:cs="Arial"/>
          <w:color w:val="000000"/>
          <w:sz w:val="24"/>
          <w:szCs w:val="24"/>
        </w:rPr>
        <w:t xml:space="preserve"> to the mission of the university. </w:t>
      </w:r>
      <w:r w:rsidR="00744DCD" w:rsidRPr="00B140DB">
        <w:rPr>
          <w:rFonts w:ascii="Arial" w:eastAsia="Times New Roman" w:hAnsi="Arial" w:cs="Arial"/>
          <w:color w:val="000000"/>
          <w:sz w:val="24"/>
          <w:szCs w:val="24"/>
        </w:rPr>
        <w:t xml:space="preserve">Many </w:t>
      </w:r>
      <w:r w:rsidR="00782546" w:rsidRPr="00B140DB">
        <w:rPr>
          <w:rFonts w:ascii="Arial" w:eastAsia="Times New Roman" w:hAnsi="Arial" w:cs="Arial"/>
          <w:color w:val="000000"/>
          <w:sz w:val="24"/>
          <w:szCs w:val="24"/>
        </w:rPr>
        <w:t xml:space="preserve">FAS </w:t>
      </w:r>
      <w:r w:rsidR="00744DCD" w:rsidRPr="00B140DB">
        <w:rPr>
          <w:rFonts w:ascii="Arial" w:eastAsia="Times New Roman" w:hAnsi="Arial" w:cs="Arial"/>
          <w:color w:val="000000"/>
          <w:sz w:val="24"/>
          <w:szCs w:val="24"/>
        </w:rPr>
        <w:t>used t</w:t>
      </w:r>
      <w:r w:rsidR="004E7138" w:rsidRPr="00B140DB">
        <w:rPr>
          <w:rFonts w:ascii="Arial" w:eastAsia="Times New Roman" w:hAnsi="Arial" w:cs="Arial"/>
          <w:color w:val="000000"/>
          <w:sz w:val="24"/>
          <w:szCs w:val="24"/>
        </w:rPr>
        <w:t>i</w:t>
      </w:r>
      <w:r w:rsidR="00744DCD" w:rsidRPr="00B140DB">
        <w:rPr>
          <w:rFonts w:ascii="Arial" w:eastAsia="Times New Roman" w:hAnsi="Arial" w:cs="Arial"/>
          <w:color w:val="000000"/>
          <w:sz w:val="24"/>
          <w:szCs w:val="24"/>
        </w:rPr>
        <w:t xml:space="preserve">me during the summer of 2020 to engage in additional training to improve the teaching and learning environment in their online classes. </w:t>
      </w:r>
      <w:r w:rsidRPr="00B140DB">
        <w:rPr>
          <w:rFonts w:ascii="Arial" w:eastAsia="Times New Roman" w:hAnsi="Arial" w:cs="Arial"/>
          <w:color w:val="000000"/>
          <w:sz w:val="24"/>
          <w:szCs w:val="24"/>
        </w:rPr>
        <w:t xml:space="preserve">Increased caregiving responsibilities or lack of access to research facilities as a result of the pandemic should not negatively affect assessments of </w:t>
      </w:r>
      <w:r w:rsidR="00C15E2C" w:rsidRPr="00B140DB">
        <w:rPr>
          <w:rFonts w:ascii="Arial" w:eastAsia="Times New Roman" w:hAnsi="Arial" w:cs="Arial"/>
          <w:color w:val="000000"/>
          <w:sz w:val="24"/>
          <w:szCs w:val="24"/>
        </w:rPr>
        <w:t>FAS.</w:t>
      </w:r>
      <w:r w:rsidRPr="00B140DB">
        <w:rPr>
          <w:rFonts w:ascii="Arial" w:eastAsia="Times New Roman" w:hAnsi="Arial" w:cs="Arial"/>
          <w:color w:val="000000"/>
          <w:sz w:val="24"/>
          <w:szCs w:val="24"/>
        </w:rPr>
        <w:t xml:space="preserve"> </w:t>
      </w:r>
      <w:r w:rsidR="0092279E" w:rsidRPr="00B140DB">
        <w:rPr>
          <w:rFonts w:ascii="Arial" w:eastAsia="Times New Roman" w:hAnsi="Arial" w:cs="Arial"/>
          <w:color w:val="000000"/>
          <w:sz w:val="24"/>
          <w:szCs w:val="24"/>
        </w:rPr>
        <w:t xml:space="preserve">Reviewers at all levels need to know how to take impact statements into account, which also requires education and written statements of instruction to </w:t>
      </w:r>
      <w:r w:rsidR="001467C1" w:rsidRPr="00B140DB">
        <w:rPr>
          <w:rFonts w:ascii="Arial" w:eastAsia="Times New Roman" w:hAnsi="Arial" w:cs="Arial"/>
          <w:color w:val="000000"/>
          <w:sz w:val="24"/>
          <w:szCs w:val="24"/>
        </w:rPr>
        <w:t xml:space="preserve">internal reviewers (e.g. unit peers, chairs/school </w:t>
      </w:r>
      <w:r w:rsidR="00C33CED" w:rsidRPr="00B140DB">
        <w:rPr>
          <w:rFonts w:ascii="Arial" w:eastAsia="Times New Roman" w:hAnsi="Arial" w:cs="Arial"/>
          <w:color w:val="000000"/>
          <w:sz w:val="24"/>
          <w:szCs w:val="24"/>
        </w:rPr>
        <w:t>directors</w:t>
      </w:r>
      <w:r w:rsidR="001467C1" w:rsidRPr="00B140DB">
        <w:rPr>
          <w:rFonts w:ascii="Arial" w:eastAsia="Times New Roman" w:hAnsi="Arial" w:cs="Arial"/>
          <w:color w:val="000000"/>
          <w:sz w:val="24"/>
          <w:szCs w:val="24"/>
        </w:rPr>
        <w:t xml:space="preserve">, college RPT committees) and </w:t>
      </w:r>
      <w:r w:rsidR="0092279E" w:rsidRPr="00B140DB">
        <w:rPr>
          <w:rFonts w:ascii="Arial" w:eastAsia="Times New Roman" w:hAnsi="Arial" w:cs="Arial"/>
          <w:color w:val="000000"/>
          <w:sz w:val="24"/>
          <w:szCs w:val="24"/>
        </w:rPr>
        <w:t xml:space="preserve">external reviewer solicitations. </w:t>
      </w:r>
      <w:r w:rsidR="0092279E" w:rsidRPr="00B140DB">
        <w:rPr>
          <w:rFonts w:ascii="Arial" w:eastAsia="Times New Roman" w:hAnsi="Arial" w:cs="Arial"/>
          <w:color w:val="000000"/>
          <w:sz w:val="24"/>
          <w:szCs w:val="24"/>
          <w:vertAlign w:val="superscript"/>
        </w:rPr>
        <w:footnoteReference w:id="3"/>
      </w:r>
    </w:p>
    <w:p w14:paraId="18EA3B1C" w14:textId="0C482191" w:rsidR="00BA4443" w:rsidRDefault="00BA4443">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br w:type="page"/>
      </w:r>
    </w:p>
    <w:p w14:paraId="7A5490E0" w14:textId="18DB0FE6" w:rsidR="0044268B" w:rsidRPr="00B140DB" w:rsidRDefault="0044268B" w:rsidP="002A1578">
      <w:pPr>
        <w:rPr>
          <w:rFonts w:ascii="Arial" w:hAnsi="Arial" w:cs="Arial"/>
          <w:b/>
          <w:bCs/>
          <w:color w:val="000000"/>
          <w:sz w:val="24"/>
          <w:szCs w:val="24"/>
          <w:shd w:val="clear" w:color="auto" w:fill="FFFFFF"/>
        </w:rPr>
      </w:pPr>
      <w:r w:rsidRPr="00B140DB">
        <w:rPr>
          <w:rFonts w:ascii="Arial" w:hAnsi="Arial" w:cs="Arial"/>
          <w:b/>
          <w:bCs/>
          <w:color w:val="000000"/>
          <w:sz w:val="24"/>
          <w:szCs w:val="24"/>
          <w:shd w:val="clear" w:color="auto" w:fill="FFFFFF"/>
        </w:rPr>
        <w:lastRenderedPageBreak/>
        <w:t>References</w:t>
      </w:r>
    </w:p>
    <w:p w14:paraId="0C57F568" w14:textId="4772E5F3" w:rsidR="00F97E92" w:rsidRPr="008141FB" w:rsidRDefault="00DB5CBF" w:rsidP="00F97E92">
      <w:pPr>
        <w:rPr>
          <w:rFonts w:ascii="Arial" w:hAnsi="Arial" w:cs="Arial"/>
          <w:color w:val="000000"/>
          <w:sz w:val="24"/>
          <w:szCs w:val="24"/>
          <w:shd w:val="clear" w:color="auto" w:fill="FFFFFF"/>
        </w:rPr>
      </w:pPr>
      <w:hyperlink r:id="rId13" w:history="1">
        <w:r w:rsidR="0044268B" w:rsidRPr="00B140DB">
          <w:rPr>
            <w:rStyle w:val="Hyperlink"/>
            <w:rFonts w:ascii="Arial" w:hAnsi="Arial" w:cs="Arial"/>
            <w:sz w:val="24"/>
            <w:szCs w:val="24"/>
            <w:shd w:val="clear" w:color="auto" w:fill="FFFFFF"/>
          </w:rPr>
          <w:t>Supporting Faculty During and After Covid-19: Don’t let go of equity</w:t>
        </w:r>
      </w:hyperlink>
      <w:r w:rsidR="00FD0CF5">
        <w:rPr>
          <w:rFonts w:ascii="Arial" w:hAnsi="Arial" w:cs="Arial"/>
          <w:color w:val="000000"/>
          <w:sz w:val="24"/>
          <w:szCs w:val="24"/>
          <w:shd w:val="clear" w:color="auto" w:fill="FFFFFF"/>
        </w:rPr>
        <w:t xml:space="preserve"> </w:t>
      </w:r>
      <w:r w:rsidR="00032083">
        <w:rPr>
          <w:rFonts w:ascii="Arial" w:hAnsi="Arial" w:cs="Arial"/>
          <w:color w:val="000000"/>
          <w:sz w:val="24"/>
          <w:szCs w:val="24"/>
          <w:shd w:val="clear" w:color="auto" w:fill="FFFFFF"/>
        </w:rPr>
        <w:t>–</w:t>
      </w:r>
      <w:r w:rsidR="00F57666">
        <w:rPr>
          <w:rFonts w:ascii="Arial" w:hAnsi="Arial" w:cs="Arial"/>
          <w:color w:val="000000"/>
          <w:sz w:val="24"/>
          <w:szCs w:val="24"/>
          <w:shd w:val="clear" w:color="auto" w:fill="FFFFFF"/>
        </w:rPr>
        <w:t xml:space="preserve"> </w:t>
      </w:r>
      <w:r w:rsidR="007F6679">
        <w:rPr>
          <w:rFonts w:ascii="Arial" w:hAnsi="Arial" w:cs="Arial"/>
          <w:color w:val="000000"/>
          <w:sz w:val="24"/>
          <w:szCs w:val="24"/>
          <w:shd w:val="clear" w:color="auto" w:fill="FFFFFF"/>
        </w:rPr>
        <w:t>Aspire</w:t>
      </w:r>
    </w:p>
    <w:p w14:paraId="256E5F04" w14:textId="00E7567D" w:rsidR="00F97E92" w:rsidRPr="008141FB" w:rsidRDefault="00DB5CBF" w:rsidP="00F97E92">
      <w:pPr>
        <w:rPr>
          <w:rFonts w:ascii="Arial" w:hAnsi="Arial" w:cs="Arial"/>
          <w:color w:val="000000"/>
          <w:sz w:val="24"/>
          <w:szCs w:val="24"/>
          <w:shd w:val="clear" w:color="auto" w:fill="FFFFFF"/>
        </w:rPr>
      </w:pPr>
      <w:hyperlink r:id="rId14" w:history="1">
        <w:r w:rsidR="00F97E92" w:rsidRPr="00F84F1E">
          <w:rPr>
            <w:rStyle w:val="Hyperlink"/>
            <w:rFonts w:ascii="Arial" w:hAnsi="Arial" w:cs="Arial"/>
            <w:sz w:val="24"/>
            <w:szCs w:val="24"/>
            <w:shd w:val="clear" w:color="auto" w:fill="FFFFFF"/>
          </w:rPr>
          <w:t>Documenting COVID-19 Impacts</w:t>
        </w:r>
        <w:r w:rsidR="003B705A" w:rsidRPr="00F84F1E">
          <w:rPr>
            <w:rStyle w:val="Hyperlink"/>
            <w:rFonts w:ascii="Arial" w:hAnsi="Arial" w:cs="Arial"/>
            <w:sz w:val="24"/>
            <w:szCs w:val="24"/>
            <w:shd w:val="clear" w:color="auto" w:fill="FFFFFF"/>
          </w:rPr>
          <w:t>: Best Practices</w:t>
        </w:r>
      </w:hyperlink>
      <w:r w:rsidR="003B705A" w:rsidRPr="008141FB">
        <w:rPr>
          <w:rFonts w:ascii="Arial" w:hAnsi="Arial" w:cs="Arial"/>
          <w:color w:val="000000"/>
          <w:sz w:val="24"/>
          <w:szCs w:val="24"/>
          <w:shd w:val="clear" w:color="auto" w:fill="FFFFFF"/>
        </w:rPr>
        <w:t xml:space="preserve"> </w:t>
      </w:r>
      <w:r w:rsidR="001965F6" w:rsidRPr="008141FB">
        <w:rPr>
          <w:rFonts w:ascii="Arial" w:hAnsi="Arial" w:cs="Arial"/>
          <w:color w:val="000000"/>
          <w:sz w:val="24"/>
          <w:szCs w:val="24"/>
          <w:shd w:val="clear" w:color="auto" w:fill="FFFFFF"/>
        </w:rPr>
        <w:t>–</w:t>
      </w:r>
      <w:r w:rsidR="003B705A" w:rsidRPr="008141FB">
        <w:rPr>
          <w:rFonts w:ascii="Arial" w:hAnsi="Arial" w:cs="Arial"/>
          <w:color w:val="000000"/>
          <w:sz w:val="24"/>
          <w:szCs w:val="24"/>
          <w:shd w:val="clear" w:color="auto" w:fill="FFFFFF"/>
        </w:rPr>
        <w:t xml:space="preserve"> </w:t>
      </w:r>
      <w:r w:rsidR="001965F6" w:rsidRPr="008141FB">
        <w:rPr>
          <w:rFonts w:ascii="Arial" w:hAnsi="Arial" w:cs="Arial"/>
          <w:color w:val="000000"/>
          <w:sz w:val="24"/>
          <w:szCs w:val="24"/>
          <w:shd w:val="clear" w:color="auto" w:fill="FFFFFF"/>
        </w:rPr>
        <w:t>U</w:t>
      </w:r>
      <w:r w:rsidR="00681A94">
        <w:rPr>
          <w:rFonts w:ascii="Arial" w:hAnsi="Arial" w:cs="Arial"/>
          <w:color w:val="000000"/>
          <w:sz w:val="24"/>
          <w:szCs w:val="24"/>
          <w:shd w:val="clear" w:color="auto" w:fill="FFFFFF"/>
        </w:rPr>
        <w:t xml:space="preserve">niversity of Massachusetts </w:t>
      </w:r>
      <w:r w:rsidR="00C33CED">
        <w:rPr>
          <w:rFonts w:ascii="Arial" w:hAnsi="Arial" w:cs="Arial"/>
          <w:color w:val="000000"/>
          <w:sz w:val="24"/>
          <w:szCs w:val="24"/>
          <w:shd w:val="clear" w:color="auto" w:fill="FFFFFF"/>
        </w:rPr>
        <w:t>Amherst</w:t>
      </w:r>
      <w:r w:rsidR="00681A94">
        <w:rPr>
          <w:rFonts w:ascii="Arial" w:hAnsi="Arial" w:cs="Arial"/>
          <w:color w:val="000000"/>
          <w:sz w:val="24"/>
          <w:szCs w:val="24"/>
          <w:shd w:val="clear" w:color="auto" w:fill="FFFFFF"/>
        </w:rPr>
        <w:t xml:space="preserve"> </w:t>
      </w:r>
      <w:r w:rsidR="008141FB" w:rsidRPr="008141FB">
        <w:rPr>
          <w:rFonts w:ascii="Arial" w:hAnsi="Arial" w:cs="Arial"/>
          <w:color w:val="000000"/>
          <w:sz w:val="24"/>
          <w:szCs w:val="24"/>
          <w:shd w:val="clear" w:color="auto" w:fill="FFFFFF"/>
        </w:rPr>
        <w:t>ADVANCE Program</w:t>
      </w:r>
    </w:p>
    <w:p w14:paraId="3615B3EB" w14:textId="5EC197AC" w:rsidR="007800A0" w:rsidRPr="00B140DB" w:rsidRDefault="00DB5CBF" w:rsidP="0044268B">
      <w:pPr>
        <w:rPr>
          <w:rFonts w:ascii="Arial" w:hAnsi="Arial" w:cs="Arial"/>
          <w:sz w:val="24"/>
          <w:szCs w:val="24"/>
        </w:rPr>
      </w:pPr>
      <w:hyperlink r:id="rId15" w:history="1">
        <w:r w:rsidR="007800A0" w:rsidRPr="009B1BD5">
          <w:rPr>
            <w:rStyle w:val="Hyperlink"/>
            <w:rFonts w:ascii="Arial" w:hAnsi="Arial" w:cs="Arial"/>
            <w:sz w:val="24"/>
            <w:szCs w:val="24"/>
          </w:rPr>
          <w:t>Faculty Equity &amp; COVID-19</w:t>
        </w:r>
      </w:hyperlink>
      <w:r w:rsidR="009B1BD5">
        <w:rPr>
          <w:rFonts w:ascii="Arial" w:hAnsi="Arial" w:cs="Arial"/>
          <w:sz w:val="24"/>
          <w:szCs w:val="24"/>
        </w:rPr>
        <w:t xml:space="preserve"> – </w:t>
      </w:r>
      <w:r w:rsidR="00A757BE">
        <w:rPr>
          <w:rFonts w:ascii="Arial" w:hAnsi="Arial" w:cs="Arial"/>
          <w:sz w:val="24"/>
          <w:szCs w:val="24"/>
        </w:rPr>
        <w:t xml:space="preserve">University of Michigan </w:t>
      </w:r>
      <w:r w:rsidR="00A757BE" w:rsidRPr="00B140DB">
        <w:rPr>
          <w:rFonts w:ascii="Arial" w:hAnsi="Arial" w:cs="Arial"/>
          <w:sz w:val="24"/>
          <w:szCs w:val="24"/>
        </w:rPr>
        <w:t>ADVANCE</w:t>
      </w:r>
      <w:r w:rsidR="00A757BE">
        <w:rPr>
          <w:rFonts w:ascii="Arial" w:hAnsi="Arial" w:cs="Arial"/>
          <w:sz w:val="24"/>
          <w:szCs w:val="24"/>
        </w:rPr>
        <w:t xml:space="preserve"> Program</w:t>
      </w:r>
    </w:p>
    <w:p w14:paraId="6748EA4F" w14:textId="64261603" w:rsidR="0044268B" w:rsidRPr="00B140DB" w:rsidRDefault="00DB5CBF" w:rsidP="0044268B">
      <w:pPr>
        <w:rPr>
          <w:rFonts w:ascii="Arial" w:hAnsi="Arial" w:cs="Arial"/>
          <w:sz w:val="24"/>
          <w:szCs w:val="24"/>
        </w:rPr>
      </w:pPr>
      <w:hyperlink r:id="rId16" w:history="1">
        <w:r w:rsidR="00437C5F" w:rsidRPr="00325A99">
          <w:rPr>
            <w:rStyle w:val="Hyperlink"/>
            <w:rFonts w:ascii="Arial" w:hAnsi="Arial" w:cs="Arial"/>
            <w:sz w:val="24"/>
            <w:szCs w:val="24"/>
          </w:rPr>
          <w:t>Opinion: In the wake of COVID-19, academia needs new solutions to ensure gender equity</w:t>
        </w:r>
      </w:hyperlink>
      <w:r w:rsidR="00BC1373">
        <w:rPr>
          <w:rFonts w:ascii="Arial" w:hAnsi="Arial" w:cs="Arial"/>
          <w:sz w:val="24"/>
          <w:szCs w:val="24"/>
        </w:rPr>
        <w:t xml:space="preserve"> - </w:t>
      </w:r>
      <w:r w:rsidR="00BC1373" w:rsidRPr="00BC1373">
        <w:rPr>
          <w:rFonts w:ascii="Arial" w:hAnsi="Arial" w:cs="Arial"/>
          <w:i/>
          <w:iCs/>
          <w:sz w:val="24"/>
          <w:szCs w:val="24"/>
        </w:rPr>
        <w:t>PNAS</w:t>
      </w:r>
    </w:p>
    <w:p w14:paraId="47FD93EB" w14:textId="77488850" w:rsidR="0044268B" w:rsidRPr="00B140DB" w:rsidRDefault="00DB5CBF" w:rsidP="002A1578">
      <w:pPr>
        <w:rPr>
          <w:rFonts w:ascii="Arial" w:hAnsi="Arial" w:cs="Arial"/>
          <w:sz w:val="24"/>
          <w:szCs w:val="24"/>
        </w:rPr>
      </w:pPr>
      <w:hyperlink r:id="rId17" w:history="1">
        <w:r w:rsidR="00325A99" w:rsidRPr="009E6504">
          <w:rPr>
            <w:rStyle w:val="Hyperlink"/>
            <w:rFonts w:ascii="Arial" w:hAnsi="Arial" w:cs="Arial"/>
            <w:sz w:val="24"/>
            <w:szCs w:val="24"/>
          </w:rPr>
          <w:t>Is It Time to Stop Stopping the Clock?</w:t>
        </w:r>
      </w:hyperlink>
      <w:r w:rsidR="00325A99">
        <w:rPr>
          <w:rFonts w:ascii="Arial" w:hAnsi="Arial" w:cs="Arial"/>
          <w:sz w:val="24"/>
          <w:szCs w:val="24"/>
        </w:rPr>
        <w:t xml:space="preserve"> – </w:t>
      </w:r>
      <w:r w:rsidR="00325A99" w:rsidRPr="00325A99">
        <w:rPr>
          <w:rFonts w:ascii="Arial" w:hAnsi="Arial" w:cs="Arial"/>
          <w:i/>
          <w:iCs/>
          <w:sz w:val="24"/>
          <w:szCs w:val="24"/>
        </w:rPr>
        <w:t>Chronicle of Higher Education</w:t>
      </w:r>
      <w:r w:rsidR="0044268B" w:rsidRPr="00325A99">
        <w:rPr>
          <w:rFonts w:ascii="Arial" w:hAnsi="Arial" w:cs="Arial"/>
          <w:i/>
          <w:iCs/>
          <w:sz w:val="24"/>
          <w:szCs w:val="24"/>
        </w:rPr>
        <w:t xml:space="preserve"> </w:t>
      </w:r>
    </w:p>
    <w:p w14:paraId="0E84DD13" w14:textId="52B32ED3" w:rsidR="007C3090" w:rsidRPr="00B140DB" w:rsidRDefault="00DB5CBF" w:rsidP="002A1578">
      <w:pPr>
        <w:rPr>
          <w:rFonts w:ascii="Arial" w:hAnsi="Arial" w:cs="Arial"/>
          <w:sz w:val="24"/>
          <w:szCs w:val="24"/>
        </w:rPr>
      </w:pPr>
      <w:hyperlink r:id="rId18" w:history="1">
        <w:r w:rsidR="00052BB8" w:rsidRPr="00B92880">
          <w:rPr>
            <w:rStyle w:val="Hyperlink"/>
            <w:rFonts w:ascii="Arial" w:hAnsi="Arial" w:cs="Arial"/>
            <w:sz w:val="24"/>
            <w:szCs w:val="24"/>
          </w:rPr>
          <w:t>Tenure and promotion after the pandemic</w:t>
        </w:r>
      </w:hyperlink>
      <w:r w:rsidR="00684202">
        <w:rPr>
          <w:rFonts w:ascii="Arial" w:hAnsi="Arial" w:cs="Arial"/>
          <w:sz w:val="24"/>
          <w:szCs w:val="24"/>
        </w:rPr>
        <w:t xml:space="preserve"> – </w:t>
      </w:r>
      <w:r w:rsidR="00684202" w:rsidRPr="00B92880">
        <w:rPr>
          <w:rFonts w:ascii="Arial" w:hAnsi="Arial" w:cs="Arial"/>
          <w:i/>
          <w:iCs/>
          <w:sz w:val="24"/>
          <w:szCs w:val="24"/>
        </w:rPr>
        <w:t>Science</w:t>
      </w:r>
    </w:p>
    <w:p w14:paraId="2E6176D2" w14:textId="77777777" w:rsidR="001467C1" w:rsidRPr="00B140DB" w:rsidRDefault="001467C1">
      <w:pPr>
        <w:rPr>
          <w:rFonts w:ascii="Arial" w:hAnsi="Arial" w:cs="Arial"/>
          <w:sz w:val="24"/>
          <w:szCs w:val="24"/>
        </w:rPr>
      </w:pPr>
    </w:p>
    <w:sectPr w:rsidR="001467C1" w:rsidRPr="00B140DB" w:rsidSect="00E6665F">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27E51" w14:textId="77777777" w:rsidR="00DB5CBF" w:rsidRDefault="00DB5CBF" w:rsidP="00AB0919">
      <w:pPr>
        <w:spacing w:after="0" w:line="240" w:lineRule="auto"/>
      </w:pPr>
      <w:r>
        <w:separator/>
      </w:r>
    </w:p>
  </w:endnote>
  <w:endnote w:type="continuationSeparator" w:id="0">
    <w:p w14:paraId="0B2ED655" w14:textId="77777777" w:rsidR="00DB5CBF" w:rsidRDefault="00DB5CBF" w:rsidP="00AB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0A1C" w14:textId="77777777" w:rsidR="00F7188F" w:rsidRDefault="00F7188F" w:rsidP="00F7188F">
    <w:pPr>
      <w:pStyle w:val="Footer"/>
      <w:jc w:val="center"/>
    </w:pPr>
  </w:p>
  <w:p w14:paraId="689ACF66" w14:textId="77777777" w:rsidR="00F7188F" w:rsidRPr="00051D84" w:rsidRDefault="00F7188F" w:rsidP="00F7188F">
    <w:pPr>
      <w:pStyle w:val="Footer"/>
      <w:jc w:val="center"/>
      <w:rPr>
        <w:rFonts w:ascii="Arial" w:hAnsi="Arial" w:cs="Arial"/>
        <w:sz w:val="18"/>
        <w:szCs w:val="18"/>
      </w:rPr>
    </w:pPr>
    <w:r w:rsidRPr="00051D84">
      <w:rPr>
        <w:rFonts w:ascii="Arial" w:hAnsi="Arial" w:cs="Arial"/>
        <w:sz w:val="18"/>
        <w:szCs w:val="18"/>
      </w:rPr>
      <w:t>Memo to Tenure, Fixed-Term, and Continuing System Faculty and Academic Staff:</w:t>
    </w:r>
  </w:p>
  <w:p w14:paraId="55BF94A7" w14:textId="4CEEB811" w:rsidR="00F7188F" w:rsidRPr="00F7188F" w:rsidRDefault="00F7188F" w:rsidP="00F7188F">
    <w:pPr>
      <w:pStyle w:val="Footer"/>
      <w:jc w:val="center"/>
      <w:rPr>
        <w:rFonts w:ascii="Arial" w:hAnsi="Arial" w:cs="Arial"/>
        <w:sz w:val="18"/>
        <w:szCs w:val="18"/>
      </w:rPr>
    </w:pPr>
    <w:r w:rsidRPr="00051D84">
      <w:rPr>
        <w:rFonts w:ascii="Arial" w:hAnsi="Arial" w:cs="Arial"/>
        <w:sz w:val="18"/>
        <w:szCs w:val="18"/>
      </w:rPr>
      <w:t>Guidelines on Creating a COVID-19 Impact Statement</w:t>
    </w:r>
  </w:p>
  <w:sdt>
    <w:sdtPr>
      <w:id w:val="-1316329417"/>
      <w:docPartObj>
        <w:docPartGallery w:val="Page Numbers (Bottom of Page)"/>
        <w:docPartUnique/>
      </w:docPartObj>
    </w:sdtPr>
    <w:sdtEndPr/>
    <w:sdtContent>
      <w:sdt>
        <w:sdtPr>
          <w:id w:val="-1705238520"/>
          <w:docPartObj>
            <w:docPartGallery w:val="Page Numbers (Top of Page)"/>
            <w:docPartUnique/>
          </w:docPartObj>
        </w:sdtPr>
        <w:sdtEndPr/>
        <w:sdtContent>
          <w:p w14:paraId="3C66BF8D" w14:textId="2F5B1D2C" w:rsidR="00F7188F" w:rsidRDefault="00F7188F" w:rsidP="00F7188F">
            <w:pPr>
              <w:pStyle w:val="Footer"/>
              <w:jc w:val="center"/>
            </w:pPr>
            <w:r w:rsidRPr="00F7188F">
              <w:rPr>
                <w:rFonts w:ascii="Arial" w:hAnsi="Arial" w:cs="Arial"/>
                <w:sz w:val="18"/>
                <w:szCs w:val="18"/>
              </w:rPr>
              <w:t xml:space="preserve">Page </w:t>
            </w:r>
            <w:r w:rsidRPr="00F7188F">
              <w:rPr>
                <w:rFonts w:ascii="Arial" w:hAnsi="Arial" w:cs="Arial"/>
                <w:b/>
                <w:bCs/>
                <w:sz w:val="18"/>
                <w:szCs w:val="18"/>
              </w:rPr>
              <w:fldChar w:fldCharType="begin"/>
            </w:r>
            <w:r w:rsidRPr="00F7188F">
              <w:rPr>
                <w:rFonts w:ascii="Arial" w:hAnsi="Arial" w:cs="Arial"/>
                <w:b/>
                <w:bCs/>
                <w:sz w:val="18"/>
                <w:szCs w:val="18"/>
              </w:rPr>
              <w:instrText xml:space="preserve"> PAGE </w:instrText>
            </w:r>
            <w:r w:rsidRPr="00F7188F">
              <w:rPr>
                <w:rFonts w:ascii="Arial" w:hAnsi="Arial" w:cs="Arial"/>
                <w:b/>
                <w:bCs/>
                <w:sz w:val="18"/>
                <w:szCs w:val="18"/>
              </w:rPr>
              <w:fldChar w:fldCharType="separate"/>
            </w:r>
            <w:r w:rsidR="00E33D25">
              <w:rPr>
                <w:rFonts w:ascii="Arial" w:hAnsi="Arial" w:cs="Arial"/>
                <w:b/>
                <w:bCs/>
                <w:noProof/>
                <w:sz w:val="18"/>
                <w:szCs w:val="18"/>
              </w:rPr>
              <w:t>7</w:t>
            </w:r>
            <w:r w:rsidRPr="00F7188F">
              <w:rPr>
                <w:rFonts w:ascii="Arial" w:hAnsi="Arial" w:cs="Arial"/>
                <w:b/>
                <w:bCs/>
                <w:sz w:val="18"/>
                <w:szCs w:val="18"/>
              </w:rPr>
              <w:fldChar w:fldCharType="end"/>
            </w:r>
            <w:r w:rsidRPr="00F7188F">
              <w:rPr>
                <w:rFonts w:ascii="Arial" w:hAnsi="Arial" w:cs="Arial"/>
                <w:sz w:val="18"/>
                <w:szCs w:val="18"/>
              </w:rPr>
              <w:t xml:space="preserve"> of </w:t>
            </w:r>
            <w:r w:rsidRPr="00F7188F">
              <w:rPr>
                <w:rFonts w:ascii="Arial" w:hAnsi="Arial" w:cs="Arial"/>
                <w:b/>
                <w:bCs/>
                <w:sz w:val="18"/>
                <w:szCs w:val="18"/>
              </w:rPr>
              <w:t>7</w:t>
            </w:r>
          </w:p>
        </w:sdtContent>
      </w:sdt>
    </w:sdtContent>
  </w:sdt>
  <w:p w14:paraId="55E806AF" w14:textId="77777777" w:rsidR="00C926AD" w:rsidRDefault="00C9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90F8D" w14:textId="77777777" w:rsidR="00DB5CBF" w:rsidRDefault="00DB5CBF" w:rsidP="00AB0919">
      <w:pPr>
        <w:spacing w:after="0" w:line="240" w:lineRule="auto"/>
      </w:pPr>
      <w:r>
        <w:separator/>
      </w:r>
    </w:p>
  </w:footnote>
  <w:footnote w:type="continuationSeparator" w:id="0">
    <w:p w14:paraId="05DEB12A" w14:textId="77777777" w:rsidR="00DB5CBF" w:rsidRDefault="00DB5CBF" w:rsidP="00AB0919">
      <w:pPr>
        <w:spacing w:after="0" w:line="240" w:lineRule="auto"/>
      </w:pPr>
      <w:r>
        <w:continuationSeparator/>
      </w:r>
    </w:p>
  </w:footnote>
  <w:footnote w:id="1">
    <w:p w14:paraId="64D79046" w14:textId="77777777" w:rsidR="00983FEB" w:rsidRPr="00B140DB" w:rsidRDefault="00983FEB" w:rsidP="00983FEB">
      <w:pPr>
        <w:pStyle w:val="ListParagraph"/>
        <w:rPr>
          <w:rFonts w:ascii="Arial" w:hAnsi="Arial" w:cs="Arial"/>
          <w:sz w:val="21"/>
          <w:szCs w:val="21"/>
        </w:rPr>
      </w:pPr>
      <w:r w:rsidRPr="00B140DB">
        <w:rPr>
          <w:rStyle w:val="FootnoteReference"/>
          <w:rFonts w:ascii="Arial" w:hAnsi="Arial" w:cs="Arial"/>
          <w:sz w:val="21"/>
          <w:szCs w:val="21"/>
        </w:rPr>
        <w:footnoteRef/>
      </w:r>
      <w:r w:rsidRPr="00B140DB">
        <w:rPr>
          <w:rFonts w:ascii="Arial" w:hAnsi="Arial" w:cs="Arial"/>
          <w:sz w:val="21"/>
          <w:szCs w:val="21"/>
        </w:rPr>
        <w:t xml:space="preserve"> As an example, physicians who are responsible for rounds at Sparrow Hospital are required to quarantine prior to and after stay rounds to socially distance from their</w:t>
      </w:r>
      <w:r w:rsidRPr="00B140DB">
        <w:rPr>
          <w:rFonts w:ascii="Arial" w:hAnsi="Arial" w:cs="Arial"/>
          <w:sz w:val="24"/>
          <w:szCs w:val="24"/>
        </w:rPr>
        <w:t xml:space="preserve"> </w:t>
      </w:r>
      <w:r w:rsidRPr="00B140DB">
        <w:rPr>
          <w:rFonts w:ascii="Arial" w:hAnsi="Arial" w:cs="Arial"/>
          <w:sz w:val="21"/>
          <w:szCs w:val="21"/>
        </w:rPr>
        <w:t xml:space="preserve">families. Physicians are at greater risks of exposure. Thus, this requirement can disrupt other professional responsibilities in significant ways. This is also true for those FAS involved in providing legal advice and outreach activities. </w:t>
      </w:r>
    </w:p>
    <w:p w14:paraId="3CC6AEB0" w14:textId="77777777" w:rsidR="00983FEB" w:rsidRPr="00983FEB" w:rsidRDefault="00983FEB" w:rsidP="00983FEB">
      <w:pPr>
        <w:pStyle w:val="ListParagraph"/>
        <w:rPr>
          <w:rFonts w:ascii="Times" w:hAnsi="Times" w:cs="Times New Roman"/>
          <w:sz w:val="21"/>
          <w:szCs w:val="21"/>
        </w:rPr>
      </w:pPr>
    </w:p>
    <w:p w14:paraId="2D2866F0" w14:textId="77777777" w:rsidR="00983FEB" w:rsidRDefault="00983FEB" w:rsidP="00983FEB">
      <w:pPr>
        <w:pStyle w:val="FootnoteText"/>
      </w:pPr>
    </w:p>
  </w:footnote>
  <w:footnote w:id="2">
    <w:p w14:paraId="455A71D6" w14:textId="77777777" w:rsidR="001467C1" w:rsidRPr="00B140DB" w:rsidRDefault="001467C1" w:rsidP="001467C1">
      <w:pPr>
        <w:spacing w:after="0" w:line="240" w:lineRule="auto"/>
        <w:rPr>
          <w:rFonts w:ascii="Arial" w:eastAsia="Times New Roman" w:hAnsi="Arial" w:cs="Arial"/>
          <w:color w:val="000000"/>
        </w:rPr>
      </w:pPr>
      <w:r w:rsidRPr="00B140DB">
        <w:rPr>
          <w:rStyle w:val="FootnoteReference"/>
          <w:rFonts w:ascii="Arial" w:hAnsi="Arial" w:cs="Arial"/>
        </w:rPr>
        <w:footnoteRef/>
      </w:r>
      <w:r w:rsidRPr="00B140DB">
        <w:rPr>
          <w:rFonts w:ascii="Arial" w:hAnsi="Arial" w:cs="Arial"/>
        </w:rPr>
        <w:t xml:space="preserve"> For example, if department/disciplinary criteria indicate the need </w:t>
      </w:r>
      <w:r w:rsidRPr="00B140DB">
        <w:rPr>
          <w:rFonts w:ascii="Arial" w:eastAsia="Times New Roman" w:hAnsi="Arial" w:cs="Arial"/>
          <w:color w:val="000000"/>
        </w:rPr>
        <w:t>to give a performance in Carnegie Hall, but Carnegie Hall was closed, then the faculty member should not be held to that standard in that review period.</w:t>
      </w:r>
    </w:p>
    <w:p w14:paraId="39CDFCA1" w14:textId="77777777" w:rsidR="001467C1" w:rsidRDefault="001467C1" w:rsidP="001467C1">
      <w:pPr>
        <w:pStyle w:val="FootnoteText"/>
      </w:pPr>
    </w:p>
  </w:footnote>
  <w:footnote w:id="3">
    <w:p w14:paraId="3613126F" w14:textId="77777777" w:rsidR="0092279E" w:rsidRPr="00B140DB" w:rsidRDefault="0092279E" w:rsidP="0092279E">
      <w:pPr>
        <w:pStyle w:val="FootnoteText"/>
        <w:rPr>
          <w:rFonts w:ascii="Arial" w:hAnsi="Arial" w:cs="Arial"/>
          <w:sz w:val="21"/>
          <w:szCs w:val="21"/>
        </w:rPr>
      </w:pPr>
      <w:r w:rsidRPr="00B140DB">
        <w:rPr>
          <w:rStyle w:val="FootnoteReference"/>
          <w:rFonts w:ascii="Arial" w:hAnsi="Arial" w:cs="Arial"/>
        </w:rPr>
        <w:footnoteRef/>
      </w:r>
      <w:r w:rsidRPr="00B140DB">
        <w:rPr>
          <w:rFonts w:ascii="Arial" w:hAnsi="Arial" w:cs="Arial"/>
          <w:sz w:val="21"/>
          <w:szCs w:val="21"/>
        </w:rPr>
        <w:t>The Office of the Provost will partner with advisory groups across the university to develop how to take impact statements into account; educational opportunities will be included in AAN Thrive workshops for FAS and administrators.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DED" w14:textId="77777777" w:rsidR="0092279E" w:rsidRDefault="0092279E">
    <w:pPr>
      <w:pStyle w:val="Header"/>
    </w:pPr>
    <w:r>
      <w:rPr>
        <w:noProof/>
        <w:color w:val="4472C4" w:themeColor="accent1"/>
      </w:rPr>
      <mc:AlternateContent>
        <mc:Choice Requires="wps">
          <w:drawing>
            <wp:anchor distT="0" distB="0" distL="114300" distR="114300" simplePos="0" relativeHeight="251661312" behindDoc="0" locked="0" layoutInCell="1" allowOverlap="1" wp14:anchorId="4229E5E1" wp14:editId="7EA83143">
              <wp:simplePos x="0" y="0"/>
              <wp:positionH relativeFrom="page">
                <wp:posOffset>194310</wp:posOffset>
              </wp:positionH>
              <wp:positionV relativeFrom="page">
                <wp:posOffset>171073</wp:posOffset>
              </wp:positionV>
              <wp:extent cx="7364730" cy="9528810"/>
              <wp:effectExtent l="0" t="0" r="0" b="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868C06" id="Rectangle 1" o:spid="_x0000_s1026" style="position:absolute;margin-left:15.3pt;margin-top:13.45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" filled="f" stroked="f" strokeweight="1.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E591" w14:textId="7CD4F1BE" w:rsidR="007B79A4" w:rsidRDefault="007B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32CC3"/>
    <w:multiLevelType w:val="multilevel"/>
    <w:tmpl w:val="EF8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13063"/>
    <w:multiLevelType w:val="hybridMultilevel"/>
    <w:tmpl w:val="07F459D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282E37BC"/>
    <w:multiLevelType w:val="hybridMultilevel"/>
    <w:tmpl w:val="D80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96E2A"/>
    <w:multiLevelType w:val="multilevel"/>
    <w:tmpl w:val="198A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B71C5"/>
    <w:multiLevelType w:val="hybridMultilevel"/>
    <w:tmpl w:val="AD34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E1A72"/>
    <w:multiLevelType w:val="multilevel"/>
    <w:tmpl w:val="857E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B5AD7"/>
    <w:multiLevelType w:val="hybridMultilevel"/>
    <w:tmpl w:val="437C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B1F04"/>
    <w:multiLevelType w:val="multilevel"/>
    <w:tmpl w:val="3BAE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C350DA"/>
    <w:multiLevelType w:val="multilevel"/>
    <w:tmpl w:val="ECE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A234C"/>
    <w:multiLevelType w:val="hybridMultilevel"/>
    <w:tmpl w:val="58F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0"/>
  </w:num>
  <w:num w:numId="6">
    <w:abstractNumId w:val="3"/>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78"/>
    <w:rsid w:val="00027DA3"/>
    <w:rsid w:val="00032083"/>
    <w:rsid w:val="00052BB8"/>
    <w:rsid w:val="00064ABD"/>
    <w:rsid w:val="0007242E"/>
    <w:rsid w:val="00081060"/>
    <w:rsid w:val="000B5C77"/>
    <w:rsid w:val="000C7ED7"/>
    <w:rsid w:val="000E2BB1"/>
    <w:rsid w:val="001033AD"/>
    <w:rsid w:val="00114D91"/>
    <w:rsid w:val="001467C1"/>
    <w:rsid w:val="00147B45"/>
    <w:rsid w:val="00153444"/>
    <w:rsid w:val="00180C3E"/>
    <w:rsid w:val="00184D5A"/>
    <w:rsid w:val="001965F6"/>
    <w:rsid w:val="001D0D83"/>
    <w:rsid w:val="001D5253"/>
    <w:rsid w:val="001F6CF3"/>
    <w:rsid w:val="00221BF7"/>
    <w:rsid w:val="00225C5D"/>
    <w:rsid w:val="00233DD0"/>
    <w:rsid w:val="00235696"/>
    <w:rsid w:val="00236F06"/>
    <w:rsid w:val="002512A4"/>
    <w:rsid w:val="00287ED2"/>
    <w:rsid w:val="002A1578"/>
    <w:rsid w:val="002E33B1"/>
    <w:rsid w:val="002E3DBE"/>
    <w:rsid w:val="00322228"/>
    <w:rsid w:val="00325A99"/>
    <w:rsid w:val="003615C0"/>
    <w:rsid w:val="003756CA"/>
    <w:rsid w:val="00390B54"/>
    <w:rsid w:val="003B4334"/>
    <w:rsid w:val="003B705A"/>
    <w:rsid w:val="003D2AAF"/>
    <w:rsid w:val="003D4F43"/>
    <w:rsid w:val="003D5F52"/>
    <w:rsid w:val="003E1A98"/>
    <w:rsid w:val="00437C5F"/>
    <w:rsid w:val="0044268B"/>
    <w:rsid w:val="00444ADF"/>
    <w:rsid w:val="004471C2"/>
    <w:rsid w:val="00460D4A"/>
    <w:rsid w:val="0046155D"/>
    <w:rsid w:val="0048343E"/>
    <w:rsid w:val="004A6E35"/>
    <w:rsid w:val="004C35DE"/>
    <w:rsid w:val="004E7138"/>
    <w:rsid w:val="00510A5A"/>
    <w:rsid w:val="00515389"/>
    <w:rsid w:val="0052261C"/>
    <w:rsid w:val="005251A5"/>
    <w:rsid w:val="005356D7"/>
    <w:rsid w:val="00544231"/>
    <w:rsid w:val="005626F1"/>
    <w:rsid w:val="00563D1F"/>
    <w:rsid w:val="0059775E"/>
    <w:rsid w:val="005A12EA"/>
    <w:rsid w:val="005A14E2"/>
    <w:rsid w:val="00601AA2"/>
    <w:rsid w:val="00633EC8"/>
    <w:rsid w:val="00663D54"/>
    <w:rsid w:val="00681A94"/>
    <w:rsid w:val="00681FFA"/>
    <w:rsid w:val="00684202"/>
    <w:rsid w:val="006A71D2"/>
    <w:rsid w:val="006C703E"/>
    <w:rsid w:val="006E590D"/>
    <w:rsid w:val="00716869"/>
    <w:rsid w:val="007216D3"/>
    <w:rsid w:val="00723A3A"/>
    <w:rsid w:val="0073319A"/>
    <w:rsid w:val="00744DCD"/>
    <w:rsid w:val="007800A0"/>
    <w:rsid w:val="00782546"/>
    <w:rsid w:val="007930D2"/>
    <w:rsid w:val="007B79A4"/>
    <w:rsid w:val="007C3090"/>
    <w:rsid w:val="007F6679"/>
    <w:rsid w:val="00802A86"/>
    <w:rsid w:val="008141FB"/>
    <w:rsid w:val="00861B3C"/>
    <w:rsid w:val="008659DA"/>
    <w:rsid w:val="0086729F"/>
    <w:rsid w:val="00867EC4"/>
    <w:rsid w:val="00897CD8"/>
    <w:rsid w:val="008D5D1A"/>
    <w:rsid w:val="0092279E"/>
    <w:rsid w:val="00954F78"/>
    <w:rsid w:val="00983FEB"/>
    <w:rsid w:val="0098728A"/>
    <w:rsid w:val="00987865"/>
    <w:rsid w:val="009A17AB"/>
    <w:rsid w:val="009A4830"/>
    <w:rsid w:val="009B04A3"/>
    <w:rsid w:val="009B1BD5"/>
    <w:rsid w:val="009B710E"/>
    <w:rsid w:val="009E6504"/>
    <w:rsid w:val="009F0F4F"/>
    <w:rsid w:val="00A0725D"/>
    <w:rsid w:val="00A27650"/>
    <w:rsid w:val="00A3498B"/>
    <w:rsid w:val="00A51476"/>
    <w:rsid w:val="00A7032A"/>
    <w:rsid w:val="00A757BE"/>
    <w:rsid w:val="00A87174"/>
    <w:rsid w:val="00AB0919"/>
    <w:rsid w:val="00B0727A"/>
    <w:rsid w:val="00B101D0"/>
    <w:rsid w:val="00B140DB"/>
    <w:rsid w:val="00B250F4"/>
    <w:rsid w:val="00B26C21"/>
    <w:rsid w:val="00B62BED"/>
    <w:rsid w:val="00B70620"/>
    <w:rsid w:val="00B81745"/>
    <w:rsid w:val="00B92880"/>
    <w:rsid w:val="00BA4443"/>
    <w:rsid w:val="00BB2442"/>
    <w:rsid w:val="00BC1373"/>
    <w:rsid w:val="00BC7BE8"/>
    <w:rsid w:val="00BD1B43"/>
    <w:rsid w:val="00BE1F43"/>
    <w:rsid w:val="00BE6046"/>
    <w:rsid w:val="00BF18D7"/>
    <w:rsid w:val="00C15E2C"/>
    <w:rsid w:val="00C163AF"/>
    <w:rsid w:val="00C26601"/>
    <w:rsid w:val="00C33CED"/>
    <w:rsid w:val="00C35839"/>
    <w:rsid w:val="00C926AD"/>
    <w:rsid w:val="00C961DC"/>
    <w:rsid w:val="00CA71A5"/>
    <w:rsid w:val="00D23B7D"/>
    <w:rsid w:val="00D579BA"/>
    <w:rsid w:val="00D94286"/>
    <w:rsid w:val="00D94349"/>
    <w:rsid w:val="00D94F4D"/>
    <w:rsid w:val="00DB4023"/>
    <w:rsid w:val="00DB5CBF"/>
    <w:rsid w:val="00DC0AC3"/>
    <w:rsid w:val="00DC52DD"/>
    <w:rsid w:val="00DE304F"/>
    <w:rsid w:val="00DF325A"/>
    <w:rsid w:val="00DF4138"/>
    <w:rsid w:val="00E12E11"/>
    <w:rsid w:val="00E33D25"/>
    <w:rsid w:val="00E55E05"/>
    <w:rsid w:val="00E6665F"/>
    <w:rsid w:val="00E7220B"/>
    <w:rsid w:val="00EE4A1D"/>
    <w:rsid w:val="00EF273B"/>
    <w:rsid w:val="00EF6DFC"/>
    <w:rsid w:val="00F0585E"/>
    <w:rsid w:val="00F32989"/>
    <w:rsid w:val="00F45B0D"/>
    <w:rsid w:val="00F57666"/>
    <w:rsid w:val="00F7188F"/>
    <w:rsid w:val="00F84F1E"/>
    <w:rsid w:val="00F97E92"/>
    <w:rsid w:val="00FA7857"/>
    <w:rsid w:val="00FB54CA"/>
    <w:rsid w:val="00FD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088F"/>
  <w15:chartTrackingRefBased/>
  <w15:docId w15:val="{B82DE4DD-B3DC-8B44-8557-E24CD6D9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1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090"/>
    <w:rPr>
      <w:color w:val="0563C1" w:themeColor="hyperlink"/>
      <w:u w:val="single"/>
    </w:rPr>
  </w:style>
  <w:style w:type="character" w:customStyle="1" w:styleId="UnresolvedMention1">
    <w:name w:val="Unresolved Mention1"/>
    <w:basedOn w:val="DefaultParagraphFont"/>
    <w:uiPriority w:val="99"/>
    <w:semiHidden/>
    <w:unhideWhenUsed/>
    <w:rsid w:val="007C3090"/>
    <w:rPr>
      <w:color w:val="605E5C"/>
      <w:shd w:val="clear" w:color="auto" w:fill="E1DFDD"/>
    </w:rPr>
  </w:style>
  <w:style w:type="paragraph" w:styleId="BalloonText">
    <w:name w:val="Balloon Text"/>
    <w:basedOn w:val="Normal"/>
    <w:link w:val="BalloonTextChar"/>
    <w:uiPriority w:val="99"/>
    <w:semiHidden/>
    <w:unhideWhenUsed/>
    <w:rsid w:val="002E3D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3DBE"/>
    <w:rPr>
      <w:rFonts w:ascii="Times New Roman" w:hAnsi="Times New Roman" w:cs="Times New Roman"/>
      <w:sz w:val="18"/>
      <w:szCs w:val="18"/>
    </w:rPr>
  </w:style>
  <w:style w:type="paragraph" w:styleId="ListParagraph">
    <w:name w:val="List Paragraph"/>
    <w:basedOn w:val="Normal"/>
    <w:uiPriority w:val="34"/>
    <w:qFormat/>
    <w:rsid w:val="00F45B0D"/>
    <w:pPr>
      <w:ind w:left="720"/>
      <w:contextualSpacing/>
    </w:pPr>
  </w:style>
  <w:style w:type="character" w:styleId="FollowedHyperlink">
    <w:name w:val="FollowedHyperlink"/>
    <w:basedOn w:val="DefaultParagraphFont"/>
    <w:uiPriority w:val="99"/>
    <w:semiHidden/>
    <w:unhideWhenUsed/>
    <w:rsid w:val="0044268B"/>
    <w:rPr>
      <w:color w:val="954F72" w:themeColor="followedHyperlink"/>
      <w:u w:val="single"/>
    </w:rPr>
  </w:style>
  <w:style w:type="paragraph" w:styleId="NormalWeb">
    <w:name w:val="Normal (Web)"/>
    <w:basedOn w:val="Normal"/>
    <w:uiPriority w:val="99"/>
    <w:semiHidden/>
    <w:unhideWhenUsed/>
    <w:rsid w:val="00233DD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18D7"/>
    <w:rPr>
      <w:sz w:val="16"/>
      <w:szCs w:val="16"/>
    </w:rPr>
  </w:style>
  <w:style w:type="paragraph" w:styleId="CommentText">
    <w:name w:val="annotation text"/>
    <w:basedOn w:val="Normal"/>
    <w:link w:val="CommentTextChar"/>
    <w:uiPriority w:val="99"/>
    <w:semiHidden/>
    <w:unhideWhenUsed/>
    <w:rsid w:val="00BF18D7"/>
    <w:pPr>
      <w:spacing w:line="240" w:lineRule="auto"/>
    </w:pPr>
    <w:rPr>
      <w:sz w:val="20"/>
      <w:szCs w:val="20"/>
    </w:rPr>
  </w:style>
  <w:style w:type="character" w:customStyle="1" w:styleId="CommentTextChar">
    <w:name w:val="Comment Text Char"/>
    <w:basedOn w:val="DefaultParagraphFont"/>
    <w:link w:val="CommentText"/>
    <w:uiPriority w:val="99"/>
    <w:semiHidden/>
    <w:rsid w:val="00BF18D7"/>
    <w:rPr>
      <w:sz w:val="20"/>
      <w:szCs w:val="20"/>
    </w:rPr>
  </w:style>
  <w:style w:type="paragraph" w:styleId="CommentSubject">
    <w:name w:val="annotation subject"/>
    <w:basedOn w:val="CommentText"/>
    <w:next w:val="CommentText"/>
    <w:link w:val="CommentSubjectChar"/>
    <w:uiPriority w:val="99"/>
    <w:semiHidden/>
    <w:unhideWhenUsed/>
    <w:rsid w:val="00BF18D7"/>
    <w:rPr>
      <w:b/>
      <w:bCs/>
    </w:rPr>
  </w:style>
  <w:style w:type="character" w:customStyle="1" w:styleId="CommentSubjectChar">
    <w:name w:val="Comment Subject Char"/>
    <w:basedOn w:val="CommentTextChar"/>
    <w:link w:val="CommentSubject"/>
    <w:uiPriority w:val="99"/>
    <w:semiHidden/>
    <w:rsid w:val="00BF18D7"/>
    <w:rPr>
      <w:b/>
      <w:bCs/>
      <w:sz w:val="20"/>
      <w:szCs w:val="20"/>
    </w:rPr>
  </w:style>
  <w:style w:type="paragraph" w:styleId="FootnoteText">
    <w:name w:val="footnote text"/>
    <w:basedOn w:val="Normal"/>
    <w:link w:val="FootnoteTextChar"/>
    <w:uiPriority w:val="99"/>
    <w:semiHidden/>
    <w:unhideWhenUsed/>
    <w:rsid w:val="00AB0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919"/>
    <w:rPr>
      <w:sz w:val="20"/>
      <w:szCs w:val="20"/>
    </w:rPr>
  </w:style>
  <w:style w:type="character" w:styleId="FootnoteReference">
    <w:name w:val="footnote reference"/>
    <w:basedOn w:val="DefaultParagraphFont"/>
    <w:uiPriority w:val="99"/>
    <w:semiHidden/>
    <w:unhideWhenUsed/>
    <w:rsid w:val="00AB0919"/>
    <w:rPr>
      <w:vertAlign w:val="superscript"/>
    </w:rPr>
  </w:style>
  <w:style w:type="paragraph" w:styleId="Header">
    <w:name w:val="header"/>
    <w:basedOn w:val="Normal"/>
    <w:link w:val="HeaderChar"/>
    <w:uiPriority w:val="99"/>
    <w:unhideWhenUsed/>
    <w:rsid w:val="007B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A4"/>
  </w:style>
  <w:style w:type="paragraph" w:styleId="Footer">
    <w:name w:val="footer"/>
    <w:basedOn w:val="Normal"/>
    <w:link w:val="FooterChar"/>
    <w:uiPriority w:val="99"/>
    <w:unhideWhenUsed/>
    <w:rsid w:val="007B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1411">
      <w:bodyDiv w:val="1"/>
      <w:marLeft w:val="0"/>
      <w:marRight w:val="0"/>
      <w:marTop w:val="0"/>
      <w:marBottom w:val="0"/>
      <w:divBdr>
        <w:top w:val="none" w:sz="0" w:space="0" w:color="auto"/>
        <w:left w:val="none" w:sz="0" w:space="0" w:color="auto"/>
        <w:bottom w:val="none" w:sz="0" w:space="0" w:color="auto"/>
        <w:right w:val="none" w:sz="0" w:space="0" w:color="auto"/>
      </w:divBdr>
      <w:divsChild>
        <w:div w:id="392242029">
          <w:marLeft w:val="0"/>
          <w:marRight w:val="0"/>
          <w:marTop w:val="0"/>
          <w:marBottom w:val="0"/>
          <w:divBdr>
            <w:top w:val="none" w:sz="0" w:space="0" w:color="auto"/>
            <w:left w:val="none" w:sz="0" w:space="0" w:color="auto"/>
            <w:bottom w:val="none" w:sz="0" w:space="0" w:color="auto"/>
            <w:right w:val="none" w:sz="0" w:space="0" w:color="auto"/>
          </w:divBdr>
          <w:divsChild>
            <w:div w:id="1790777840">
              <w:marLeft w:val="0"/>
              <w:marRight w:val="0"/>
              <w:marTop w:val="0"/>
              <w:marBottom w:val="0"/>
              <w:divBdr>
                <w:top w:val="none" w:sz="0" w:space="0" w:color="auto"/>
                <w:left w:val="none" w:sz="0" w:space="0" w:color="auto"/>
                <w:bottom w:val="none" w:sz="0" w:space="0" w:color="auto"/>
                <w:right w:val="none" w:sz="0" w:space="0" w:color="auto"/>
              </w:divBdr>
              <w:divsChild>
                <w:div w:id="2010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8281">
      <w:bodyDiv w:val="1"/>
      <w:marLeft w:val="0"/>
      <w:marRight w:val="0"/>
      <w:marTop w:val="0"/>
      <w:marBottom w:val="0"/>
      <w:divBdr>
        <w:top w:val="none" w:sz="0" w:space="0" w:color="auto"/>
        <w:left w:val="none" w:sz="0" w:space="0" w:color="auto"/>
        <w:bottom w:val="none" w:sz="0" w:space="0" w:color="auto"/>
        <w:right w:val="none" w:sz="0" w:space="0" w:color="auto"/>
      </w:divBdr>
    </w:div>
    <w:div w:id="500388168">
      <w:bodyDiv w:val="1"/>
      <w:marLeft w:val="0"/>
      <w:marRight w:val="0"/>
      <w:marTop w:val="0"/>
      <w:marBottom w:val="0"/>
      <w:divBdr>
        <w:top w:val="none" w:sz="0" w:space="0" w:color="auto"/>
        <w:left w:val="none" w:sz="0" w:space="0" w:color="auto"/>
        <w:bottom w:val="none" w:sz="0" w:space="0" w:color="auto"/>
        <w:right w:val="none" w:sz="0" w:space="0" w:color="auto"/>
      </w:divBdr>
      <w:divsChild>
        <w:div w:id="911357760">
          <w:marLeft w:val="0"/>
          <w:marRight w:val="0"/>
          <w:marTop w:val="0"/>
          <w:marBottom w:val="0"/>
          <w:divBdr>
            <w:top w:val="none" w:sz="0" w:space="0" w:color="auto"/>
            <w:left w:val="none" w:sz="0" w:space="0" w:color="auto"/>
            <w:bottom w:val="none" w:sz="0" w:space="0" w:color="auto"/>
            <w:right w:val="none" w:sz="0" w:space="0" w:color="auto"/>
          </w:divBdr>
          <w:divsChild>
            <w:div w:id="1489397128">
              <w:marLeft w:val="0"/>
              <w:marRight w:val="0"/>
              <w:marTop w:val="0"/>
              <w:marBottom w:val="0"/>
              <w:divBdr>
                <w:top w:val="none" w:sz="0" w:space="0" w:color="auto"/>
                <w:left w:val="none" w:sz="0" w:space="0" w:color="auto"/>
                <w:bottom w:val="none" w:sz="0" w:space="0" w:color="auto"/>
                <w:right w:val="none" w:sz="0" w:space="0" w:color="auto"/>
              </w:divBdr>
              <w:divsChild>
                <w:div w:id="14111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021">
      <w:bodyDiv w:val="1"/>
      <w:marLeft w:val="0"/>
      <w:marRight w:val="0"/>
      <w:marTop w:val="0"/>
      <w:marBottom w:val="0"/>
      <w:divBdr>
        <w:top w:val="none" w:sz="0" w:space="0" w:color="auto"/>
        <w:left w:val="none" w:sz="0" w:space="0" w:color="auto"/>
        <w:bottom w:val="none" w:sz="0" w:space="0" w:color="auto"/>
        <w:right w:val="none" w:sz="0" w:space="0" w:color="auto"/>
      </w:divBdr>
      <w:divsChild>
        <w:div w:id="185949705">
          <w:marLeft w:val="0"/>
          <w:marRight w:val="0"/>
          <w:marTop w:val="0"/>
          <w:marBottom w:val="0"/>
          <w:divBdr>
            <w:top w:val="none" w:sz="0" w:space="0" w:color="auto"/>
            <w:left w:val="none" w:sz="0" w:space="0" w:color="auto"/>
            <w:bottom w:val="none" w:sz="0" w:space="0" w:color="auto"/>
            <w:right w:val="none" w:sz="0" w:space="0" w:color="auto"/>
          </w:divBdr>
          <w:divsChild>
            <w:div w:id="573898872">
              <w:marLeft w:val="0"/>
              <w:marRight w:val="0"/>
              <w:marTop w:val="0"/>
              <w:marBottom w:val="0"/>
              <w:divBdr>
                <w:top w:val="none" w:sz="0" w:space="0" w:color="auto"/>
                <w:left w:val="none" w:sz="0" w:space="0" w:color="auto"/>
                <w:bottom w:val="none" w:sz="0" w:space="0" w:color="auto"/>
                <w:right w:val="none" w:sz="0" w:space="0" w:color="auto"/>
              </w:divBdr>
              <w:divsChild>
                <w:div w:id="15120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4702">
      <w:bodyDiv w:val="1"/>
      <w:marLeft w:val="0"/>
      <w:marRight w:val="0"/>
      <w:marTop w:val="0"/>
      <w:marBottom w:val="0"/>
      <w:divBdr>
        <w:top w:val="none" w:sz="0" w:space="0" w:color="auto"/>
        <w:left w:val="none" w:sz="0" w:space="0" w:color="auto"/>
        <w:bottom w:val="none" w:sz="0" w:space="0" w:color="auto"/>
        <w:right w:val="none" w:sz="0" w:space="0" w:color="auto"/>
      </w:divBdr>
      <w:divsChild>
        <w:div w:id="1754737295">
          <w:marLeft w:val="0"/>
          <w:marRight w:val="0"/>
          <w:marTop w:val="0"/>
          <w:marBottom w:val="0"/>
          <w:divBdr>
            <w:top w:val="none" w:sz="0" w:space="0" w:color="auto"/>
            <w:left w:val="none" w:sz="0" w:space="0" w:color="auto"/>
            <w:bottom w:val="none" w:sz="0" w:space="0" w:color="auto"/>
            <w:right w:val="none" w:sz="0" w:space="0" w:color="auto"/>
          </w:divBdr>
          <w:divsChild>
            <w:div w:id="1074548981">
              <w:marLeft w:val="0"/>
              <w:marRight w:val="0"/>
              <w:marTop w:val="0"/>
              <w:marBottom w:val="0"/>
              <w:divBdr>
                <w:top w:val="none" w:sz="0" w:space="0" w:color="auto"/>
                <w:left w:val="none" w:sz="0" w:space="0" w:color="auto"/>
                <w:bottom w:val="none" w:sz="0" w:space="0" w:color="auto"/>
                <w:right w:val="none" w:sz="0" w:space="0" w:color="auto"/>
              </w:divBdr>
              <w:divsChild>
                <w:div w:id="2192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49904">
      <w:bodyDiv w:val="1"/>
      <w:marLeft w:val="0"/>
      <w:marRight w:val="0"/>
      <w:marTop w:val="0"/>
      <w:marBottom w:val="0"/>
      <w:divBdr>
        <w:top w:val="none" w:sz="0" w:space="0" w:color="auto"/>
        <w:left w:val="none" w:sz="0" w:space="0" w:color="auto"/>
        <w:bottom w:val="none" w:sz="0" w:space="0" w:color="auto"/>
        <w:right w:val="none" w:sz="0" w:space="0" w:color="auto"/>
      </w:divBdr>
      <w:divsChild>
        <w:div w:id="1773236657">
          <w:marLeft w:val="0"/>
          <w:marRight w:val="0"/>
          <w:marTop w:val="0"/>
          <w:marBottom w:val="0"/>
          <w:divBdr>
            <w:top w:val="none" w:sz="0" w:space="0" w:color="auto"/>
            <w:left w:val="none" w:sz="0" w:space="0" w:color="auto"/>
            <w:bottom w:val="none" w:sz="0" w:space="0" w:color="auto"/>
            <w:right w:val="none" w:sz="0" w:space="0" w:color="auto"/>
          </w:divBdr>
          <w:divsChild>
            <w:div w:id="1467313309">
              <w:marLeft w:val="0"/>
              <w:marRight w:val="0"/>
              <w:marTop w:val="0"/>
              <w:marBottom w:val="0"/>
              <w:divBdr>
                <w:top w:val="none" w:sz="0" w:space="0" w:color="auto"/>
                <w:left w:val="none" w:sz="0" w:space="0" w:color="auto"/>
                <w:bottom w:val="none" w:sz="0" w:space="0" w:color="auto"/>
                <w:right w:val="none" w:sz="0" w:space="0" w:color="auto"/>
              </w:divBdr>
              <w:divsChild>
                <w:div w:id="5792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7284">
      <w:bodyDiv w:val="1"/>
      <w:marLeft w:val="0"/>
      <w:marRight w:val="0"/>
      <w:marTop w:val="0"/>
      <w:marBottom w:val="0"/>
      <w:divBdr>
        <w:top w:val="none" w:sz="0" w:space="0" w:color="auto"/>
        <w:left w:val="none" w:sz="0" w:space="0" w:color="auto"/>
        <w:bottom w:val="none" w:sz="0" w:space="0" w:color="auto"/>
        <w:right w:val="none" w:sz="0" w:space="0" w:color="auto"/>
      </w:divBdr>
      <w:divsChild>
        <w:div w:id="561868566">
          <w:marLeft w:val="0"/>
          <w:marRight w:val="0"/>
          <w:marTop w:val="0"/>
          <w:marBottom w:val="0"/>
          <w:divBdr>
            <w:top w:val="none" w:sz="0" w:space="0" w:color="auto"/>
            <w:left w:val="none" w:sz="0" w:space="0" w:color="auto"/>
            <w:bottom w:val="none" w:sz="0" w:space="0" w:color="auto"/>
            <w:right w:val="none" w:sz="0" w:space="0" w:color="auto"/>
          </w:divBdr>
          <w:divsChild>
            <w:div w:id="1929003677">
              <w:marLeft w:val="0"/>
              <w:marRight w:val="0"/>
              <w:marTop w:val="0"/>
              <w:marBottom w:val="0"/>
              <w:divBdr>
                <w:top w:val="none" w:sz="0" w:space="0" w:color="auto"/>
                <w:left w:val="none" w:sz="0" w:space="0" w:color="auto"/>
                <w:bottom w:val="none" w:sz="0" w:space="0" w:color="auto"/>
                <w:right w:val="none" w:sz="0" w:space="0" w:color="auto"/>
              </w:divBdr>
              <w:divsChild>
                <w:div w:id="18719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605">
      <w:bodyDiv w:val="1"/>
      <w:marLeft w:val="0"/>
      <w:marRight w:val="0"/>
      <w:marTop w:val="0"/>
      <w:marBottom w:val="0"/>
      <w:divBdr>
        <w:top w:val="none" w:sz="0" w:space="0" w:color="auto"/>
        <w:left w:val="none" w:sz="0" w:space="0" w:color="auto"/>
        <w:bottom w:val="none" w:sz="0" w:space="0" w:color="auto"/>
        <w:right w:val="none" w:sz="0" w:space="0" w:color="auto"/>
      </w:divBdr>
      <w:divsChild>
        <w:div w:id="1512378741">
          <w:marLeft w:val="0"/>
          <w:marRight w:val="0"/>
          <w:marTop w:val="0"/>
          <w:marBottom w:val="0"/>
          <w:divBdr>
            <w:top w:val="none" w:sz="0" w:space="0" w:color="auto"/>
            <w:left w:val="none" w:sz="0" w:space="0" w:color="auto"/>
            <w:bottom w:val="none" w:sz="0" w:space="0" w:color="auto"/>
            <w:right w:val="none" w:sz="0" w:space="0" w:color="auto"/>
          </w:divBdr>
          <w:divsChild>
            <w:div w:id="752121583">
              <w:marLeft w:val="0"/>
              <w:marRight w:val="0"/>
              <w:marTop w:val="0"/>
              <w:marBottom w:val="0"/>
              <w:divBdr>
                <w:top w:val="none" w:sz="0" w:space="0" w:color="auto"/>
                <w:left w:val="none" w:sz="0" w:space="0" w:color="auto"/>
                <w:bottom w:val="none" w:sz="0" w:space="0" w:color="auto"/>
                <w:right w:val="none" w:sz="0" w:space="0" w:color="auto"/>
              </w:divBdr>
              <w:divsChild>
                <w:div w:id="1097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7399">
      <w:bodyDiv w:val="1"/>
      <w:marLeft w:val="0"/>
      <w:marRight w:val="0"/>
      <w:marTop w:val="0"/>
      <w:marBottom w:val="0"/>
      <w:divBdr>
        <w:top w:val="none" w:sz="0" w:space="0" w:color="auto"/>
        <w:left w:val="none" w:sz="0" w:space="0" w:color="auto"/>
        <w:bottom w:val="none" w:sz="0" w:space="0" w:color="auto"/>
        <w:right w:val="none" w:sz="0" w:space="0" w:color="auto"/>
      </w:divBdr>
      <w:divsChild>
        <w:div w:id="1775780213">
          <w:marLeft w:val="0"/>
          <w:marRight w:val="0"/>
          <w:marTop w:val="0"/>
          <w:marBottom w:val="0"/>
          <w:divBdr>
            <w:top w:val="none" w:sz="0" w:space="0" w:color="auto"/>
            <w:left w:val="none" w:sz="0" w:space="0" w:color="auto"/>
            <w:bottom w:val="none" w:sz="0" w:space="0" w:color="auto"/>
            <w:right w:val="none" w:sz="0" w:space="0" w:color="auto"/>
          </w:divBdr>
          <w:divsChild>
            <w:div w:id="1338463007">
              <w:marLeft w:val="0"/>
              <w:marRight w:val="0"/>
              <w:marTop w:val="0"/>
              <w:marBottom w:val="0"/>
              <w:divBdr>
                <w:top w:val="none" w:sz="0" w:space="0" w:color="auto"/>
                <w:left w:val="none" w:sz="0" w:space="0" w:color="auto"/>
                <w:bottom w:val="none" w:sz="0" w:space="0" w:color="auto"/>
                <w:right w:val="none" w:sz="0" w:space="0" w:color="auto"/>
              </w:divBdr>
              <w:divsChild>
                <w:div w:id="1993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3714">
      <w:bodyDiv w:val="1"/>
      <w:marLeft w:val="0"/>
      <w:marRight w:val="0"/>
      <w:marTop w:val="0"/>
      <w:marBottom w:val="0"/>
      <w:divBdr>
        <w:top w:val="none" w:sz="0" w:space="0" w:color="auto"/>
        <w:left w:val="none" w:sz="0" w:space="0" w:color="auto"/>
        <w:bottom w:val="none" w:sz="0" w:space="0" w:color="auto"/>
        <w:right w:val="none" w:sz="0" w:space="0" w:color="auto"/>
      </w:divBdr>
      <w:divsChild>
        <w:div w:id="1381324909">
          <w:marLeft w:val="0"/>
          <w:marRight w:val="0"/>
          <w:marTop w:val="0"/>
          <w:marBottom w:val="0"/>
          <w:divBdr>
            <w:top w:val="none" w:sz="0" w:space="0" w:color="auto"/>
            <w:left w:val="none" w:sz="0" w:space="0" w:color="auto"/>
            <w:bottom w:val="none" w:sz="0" w:space="0" w:color="auto"/>
            <w:right w:val="none" w:sz="0" w:space="0" w:color="auto"/>
          </w:divBdr>
          <w:divsChild>
            <w:div w:id="739333398">
              <w:marLeft w:val="0"/>
              <w:marRight w:val="0"/>
              <w:marTop w:val="0"/>
              <w:marBottom w:val="0"/>
              <w:divBdr>
                <w:top w:val="none" w:sz="0" w:space="0" w:color="auto"/>
                <w:left w:val="none" w:sz="0" w:space="0" w:color="auto"/>
                <w:bottom w:val="none" w:sz="0" w:space="0" w:color="auto"/>
                <w:right w:val="none" w:sz="0" w:space="0" w:color="auto"/>
              </w:divBdr>
              <w:divsChild>
                <w:div w:id="6667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7459">
      <w:bodyDiv w:val="1"/>
      <w:marLeft w:val="0"/>
      <w:marRight w:val="0"/>
      <w:marTop w:val="0"/>
      <w:marBottom w:val="0"/>
      <w:divBdr>
        <w:top w:val="none" w:sz="0" w:space="0" w:color="auto"/>
        <w:left w:val="none" w:sz="0" w:space="0" w:color="auto"/>
        <w:bottom w:val="none" w:sz="0" w:space="0" w:color="auto"/>
        <w:right w:val="none" w:sz="0" w:space="0" w:color="auto"/>
      </w:divBdr>
      <w:divsChild>
        <w:div w:id="319969128">
          <w:marLeft w:val="0"/>
          <w:marRight w:val="0"/>
          <w:marTop w:val="0"/>
          <w:marBottom w:val="0"/>
          <w:divBdr>
            <w:top w:val="none" w:sz="0" w:space="0" w:color="auto"/>
            <w:left w:val="none" w:sz="0" w:space="0" w:color="auto"/>
            <w:bottom w:val="none" w:sz="0" w:space="0" w:color="auto"/>
            <w:right w:val="none" w:sz="0" w:space="0" w:color="auto"/>
          </w:divBdr>
          <w:divsChild>
            <w:div w:id="1417091574">
              <w:marLeft w:val="0"/>
              <w:marRight w:val="0"/>
              <w:marTop w:val="0"/>
              <w:marBottom w:val="0"/>
              <w:divBdr>
                <w:top w:val="none" w:sz="0" w:space="0" w:color="auto"/>
                <w:left w:val="none" w:sz="0" w:space="0" w:color="auto"/>
                <w:bottom w:val="none" w:sz="0" w:space="0" w:color="auto"/>
                <w:right w:val="none" w:sz="0" w:space="0" w:color="auto"/>
              </w:divBdr>
              <w:divsChild>
                <w:div w:id="153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6300">
      <w:bodyDiv w:val="1"/>
      <w:marLeft w:val="0"/>
      <w:marRight w:val="0"/>
      <w:marTop w:val="0"/>
      <w:marBottom w:val="0"/>
      <w:divBdr>
        <w:top w:val="none" w:sz="0" w:space="0" w:color="auto"/>
        <w:left w:val="none" w:sz="0" w:space="0" w:color="auto"/>
        <w:bottom w:val="none" w:sz="0" w:space="0" w:color="auto"/>
        <w:right w:val="none" w:sz="0" w:space="0" w:color="auto"/>
      </w:divBdr>
    </w:div>
    <w:div w:id="1723796280">
      <w:bodyDiv w:val="1"/>
      <w:marLeft w:val="0"/>
      <w:marRight w:val="0"/>
      <w:marTop w:val="0"/>
      <w:marBottom w:val="0"/>
      <w:divBdr>
        <w:top w:val="none" w:sz="0" w:space="0" w:color="auto"/>
        <w:left w:val="none" w:sz="0" w:space="0" w:color="auto"/>
        <w:bottom w:val="none" w:sz="0" w:space="0" w:color="auto"/>
        <w:right w:val="none" w:sz="0" w:space="0" w:color="auto"/>
      </w:divBdr>
      <w:divsChild>
        <w:div w:id="1552695637">
          <w:marLeft w:val="0"/>
          <w:marRight w:val="0"/>
          <w:marTop w:val="0"/>
          <w:marBottom w:val="0"/>
          <w:divBdr>
            <w:top w:val="none" w:sz="0" w:space="0" w:color="auto"/>
            <w:left w:val="none" w:sz="0" w:space="0" w:color="auto"/>
            <w:bottom w:val="none" w:sz="0" w:space="0" w:color="auto"/>
            <w:right w:val="none" w:sz="0" w:space="0" w:color="auto"/>
          </w:divBdr>
          <w:divsChild>
            <w:div w:id="17186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926">
      <w:bodyDiv w:val="1"/>
      <w:marLeft w:val="0"/>
      <w:marRight w:val="0"/>
      <w:marTop w:val="0"/>
      <w:marBottom w:val="0"/>
      <w:divBdr>
        <w:top w:val="none" w:sz="0" w:space="0" w:color="auto"/>
        <w:left w:val="none" w:sz="0" w:space="0" w:color="auto"/>
        <w:bottom w:val="none" w:sz="0" w:space="0" w:color="auto"/>
        <w:right w:val="none" w:sz="0" w:space="0" w:color="auto"/>
      </w:divBdr>
      <w:divsChild>
        <w:div w:id="2026786771">
          <w:marLeft w:val="0"/>
          <w:marRight w:val="0"/>
          <w:marTop w:val="0"/>
          <w:marBottom w:val="0"/>
          <w:divBdr>
            <w:top w:val="none" w:sz="0" w:space="0" w:color="auto"/>
            <w:left w:val="none" w:sz="0" w:space="0" w:color="auto"/>
            <w:bottom w:val="none" w:sz="0" w:space="0" w:color="auto"/>
            <w:right w:val="none" w:sz="0" w:space="0" w:color="auto"/>
          </w:divBdr>
          <w:divsChild>
            <w:div w:id="2105568877">
              <w:marLeft w:val="0"/>
              <w:marRight w:val="0"/>
              <w:marTop w:val="0"/>
              <w:marBottom w:val="0"/>
              <w:divBdr>
                <w:top w:val="none" w:sz="0" w:space="0" w:color="auto"/>
                <w:left w:val="none" w:sz="0" w:space="0" w:color="auto"/>
                <w:bottom w:val="none" w:sz="0" w:space="0" w:color="auto"/>
                <w:right w:val="none" w:sz="0" w:space="0" w:color="auto"/>
              </w:divBdr>
              <w:divsChild>
                <w:div w:id="7756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WQrIG6LsR04jGASfF6Z8WVxl4RIRpsMj/view" TargetMode="External"/><Relationship Id="rId18" Type="http://schemas.openxmlformats.org/officeDocument/2006/relationships/hyperlink" Target="https://science.sciencemag.org/content/368/6495/107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hronicle.com/article/is-it-time-to-stop-stopping-the-clock/" TargetMode="External"/><Relationship Id="rId2" Type="http://schemas.openxmlformats.org/officeDocument/2006/relationships/customXml" Target="../customXml/item2.xml"/><Relationship Id="rId16" Type="http://schemas.openxmlformats.org/officeDocument/2006/relationships/hyperlink" Target="https://www.pnas.org/content/117/27/153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dvance.umich.edu/wp-content/uploads/2020/10/UM-ADVANCE-Faculty-Equity-and-COVID-19-Oct-2020.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ass.edu/advance/sites/default/files/inline-files/UMass%20ADVANCE%20COVID-19%20Tool%20August%2017%2020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B98B47BC22C48AF63E96CE3FC8AF7" ma:contentTypeVersion="12" ma:contentTypeDescription="Create a new document." ma:contentTypeScope="" ma:versionID="183dcc8c9cc61b1843eca5d967236046">
  <xsd:schema xmlns:xsd="http://www.w3.org/2001/XMLSchema" xmlns:xs="http://www.w3.org/2001/XMLSchema" xmlns:p="http://schemas.microsoft.com/office/2006/metadata/properties" xmlns:ns3="79f619ac-970e-4948-ab4f-3b8e1b2d92ff" xmlns:ns4="f14e3b75-34f8-4326-a8d9-b67a60577c98" targetNamespace="http://schemas.microsoft.com/office/2006/metadata/properties" ma:root="true" ma:fieldsID="95af0aa654b2b1629988bd4a603bc3d8" ns3:_="" ns4:_="">
    <xsd:import namespace="79f619ac-970e-4948-ab4f-3b8e1b2d92ff"/>
    <xsd:import namespace="f14e3b75-34f8-4326-a8d9-b67a60577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619ac-970e-4948-ab4f-3b8e1b2d92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e3b75-34f8-4326-a8d9-b67a60577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C44AE-121C-4E73-817E-4C9F26C0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619ac-970e-4948-ab4f-3b8e1b2d92ff"/>
    <ds:schemaRef ds:uri="f14e3b75-34f8-4326-a8d9-b67a60577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C8EF-41BC-4956-847C-C34DBBAD9F27}">
  <ds:schemaRefs>
    <ds:schemaRef ds:uri="http://schemas.openxmlformats.org/officeDocument/2006/bibliography"/>
  </ds:schemaRefs>
</ds:datastoreItem>
</file>

<file path=customXml/itemProps3.xml><?xml version="1.0" encoding="utf-8"?>
<ds:datastoreItem xmlns:ds="http://schemas.openxmlformats.org/officeDocument/2006/customXml" ds:itemID="{B5C1674A-FB76-4CC8-A107-AA6A5A7A8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D589E-FB97-4841-B274-DE09E0AE7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 Marilyn</dc:creator>
  <cp:keywords/>
  <dc:description/>
  <cp:lastModifiedBy>Lang, Suzanne</cp:lastModifiedBy>
  <cp:revision>2</cp:revision>
  <cp:lastPrinted>2020-10-22T20:44:00Z</cp:lastPrinted>
  <dcterms:created xsi:type="dcterms:W3CDTF">2021-01-21T15:22:00Z</dcterms:created>
  <dcterms:modified xsi:type="dcterms:W3CDTF">2021-01-21T15:22:00Z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0x010100CF7B98B47BC22C48AF63E96CE3FC8AF7</vt:lpwstr>
  </property>
</Properties>
</file>