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E60EC" w14:textId="77777777" w:rsidR="00233198" w:rsidRPr="006275FB" w:rsidRDefault="00233198" w:rsidP="006275FB">
      <w:pPr>
        <w:pBdr>
          <w:top w:val="single" w:sz="18" w:space="1" w:color="auto"/>
        </w:pBdr>
        <w:spacing w:after="0" w:line="240" w:lineRule="auto"/>
        <w:rPr>
          <w:b/>
          <w:sz w:val="18"/>
          <w:szCs w:val="16"/>
        </w:rPr>
      </w:pPr>
    </w:p>
    <w:p w14:paraId="21C8FDE0" w14:textId="77777777" w:rsidR="00F73E7F" w:rsidRPr="006275FB" w:rsidRDefault="006275FB" w:rsidP="006275FB">
      <w:pPr>
        <w:spacing w:after="0" w:line="240" w:lineRule="auto"/>
        <w:rPr>
          <w:szCs w:val="20"/>
        </w:rPr>
      </w:pPr>
      <w:r>
        <w:rPr>
          <w:b/>
          <w:szCs w:val="20"/>
        </w:rPr>
        <w:t>Employee Name</w:t>
      </w:r>
      <w:r w:rsidR="00357B16" w:rsidRPr="006275FB">
        <w:rPr>
          <w:b/>
          <w:szCs w:val="20"/>
        </w:rPr>
        <w:t xml:space="preserve">: </w:t>
      </w:r>
      <w:r w:rsidR="00357B16" w:rsidRPr="006275FB">
        <w:rPr>
          <w:szCs w:val="20"/>
        </w:rPr>
        <w:t xml:space="preserve"> _________________________</w:t>
      </w:r>
      <w:r w:rsidR="00F20E78" w:rsidRPr="006275FB">
        <w:rPr>
          <w:szCs w:val="20"/>
        </w:rPr>
        <w:t>_______________</w:t>
      </w:r>
      <w:r w:rsidR="00967A80" w:rsidRPr="006275FB">
        <w:rPr>
          <w:szCs w:val="20"/>
        </w:rPr>
        <w:t>_________________________________</w:t>
      </w:r>
    </w:p>
    <w:p w14:paraId="36C0406F" w14:textId="77777777" w:rsidR="00F20E78" w:rsidRPr="006275FB" w:rsidRDefault="00F20E78" w:rsidP="006275FB">
      <w:pPr>
        <w:spacing w:after="0" w:line="240" w:lineRule="auto"/>
        <w:rPr>
          <w:szCs w:val="20"/>
        </w:rPr>
      </w:pPr>
    </w:p>
    <w:p w14:paraId="0874B5CC" w14:textId="77777777" w:rsidR="00F20E78" w:rsidRPr="006275FB" w:rsidRDefault="006275FB" w:rsidP="006275FB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 xml:space="preserve">Job Title, Department and College: </w:t>
      </w:r>
      <w:r w:rsidR="00F20E78" w:rsidRPr="006275FB">
        <w:rPr>
          <w:szCs w:val="20"/>
        </w:rPr>
        <w:t>_____________________________________</w:t>
      </w:r>
      <w:r w:rsidR="00967A80" w:rsidRPr="006275FB">
        <w:rPr>
          <w:szCs w:val="20"/>
        </w:rPr>
        <w:t>__________________</w:t>
      </w:r>
      <w:r>
        <w:rPr>
          <w:szCs w:val="20"/>
        </w:rPr>
        <w:t>____</w:t>
      </w:r>
    </w:p>
    <w:p w14:paraId="006F13ED" w14:textId="77777777" w:rsidR="00233198" w:rsidRPr="006275FB" w:rsidRDefault="00233198" w:rsidP="006275FB">
      <w:pPr>
        <w:pBdr>
          <w:bottom w:val="single" w:sz="18" w:space="0" w:color="auto"/>
        </w:pBdr>
        <w:spacing w:after="0" w:line="240" w:lineRule="auto"/>
        <w:rPr>
          <w:sz w:val="18"/>
          <w:szCs w:val="16"/>
        </w:rPr>
      </w:pPr>
    </w:p>
    <w:p w14:paraId="405C2325" w14:textId="77777777" w:rsidR="00030031" w:rsidRPr="006275FB" w:rsidRDefault="00030031" w:rsidP="006275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 w:val="12"/>
          <w:szCs w:val="10"/>
        </w:rPr>
      </w:pPr>
    </w:p>
    <w:p w14:paraId="71EC950D" w14:textId="56584E03" w:rsidR="00F20E78" w:rsidRPr="006275FB" w:rsidRDefault="00F20E78" w:rsidP="00230038">
      <w:pPr>
        <w:tabs>
          <w:tab w:val="left" w:pos="720"/>
          <w:tab w:val="left" w:pos="1440"/>
        </w:tabs>
        <w:spacing w:after="0" w:line="240" w:lineRule="auto"/>
        <w:rPr>
          <w:b/>
          <w:szCs w:val="20"/>
        </w:rPr>
      </w:pPr>
      <w:r w:rsidRPr="006275FB">
        <w:rPr>
          <w:b/>
          <w:szCs w:val="20"/>
        </w:rPr>
        <w:t>SECTION I: INTAKE ASSESSMENT</w:t>
      </w:r>
      <w:r w:rsidR="00230038">
        <w:rPr>
          <w:b/>
          <w:szCs w:val="20"/>
        </w:rPr>
        <w:t xml:space="preserve">   </w:t>
      </w:r>
      <w:proofErr w:type="gramStart"/>
      <w:r w:rsidR="00230038">
        <w:rPr>
          <w:b/>
          <w:szCs w:val="20"/>
        </w:rPr>
        <w:tab/>
        <w:t xml:space="preserve">  </w:t>
      </w:r>
      <w:r w:rsidR="00230038">
        <w:rPr>
          <w:b/>
          <w:szCs w:val="20"/>
        </w:rPr>
        <w:tab/>
      </w:r>
      <w:proofErr w:type="gramEnd"/>
      <w:r w:rsidR="00230038">
        <w:rPr>
          <w:b/>
          <w:szCs w:val="20"/>
        </w:rPr>
        <w:tab/>
      </w:r>
      <w:r w:rsidR="00230038">
        <w:rPr>
          <w:b/>
          <w:szCs w:val="20"/>
        </w:rPr>
        <w:tab/>
      </w:r>
      <w:r w:rsidR="00230038">
        <w:rPr>
          <w:b/>
          <w:szCs w:val="20"/>
        </w:rPr>
        <w:tab/>
      </w:r>
      <w:r w:rsidRPr="006275FB">
        <w:rPr>
          <w:b/>
          <w:szCs w:val="20"/>
        </w:rPr>
        <w:t>Date:</w:t>
      </w:r>
      <w:r w:rsidRPr="006275FB">
        <w:rPr>
          <w:szCs w:val="20"/>
        </w:rPr>
        <w:t xml:space="preserve"> _____________</w:t>
      </w:r>
      <w:r w:rsidR="00230038">
        <w:rPr>
          <w:szCs w:val="20"/>
        </w:rPr>
        <w:t>____</w:t>
      </w:r>
    </w:p>
    <w:p w14:paraId="1C1F047E" w14:textId="77777777" w:rsidR="00F20E78" w:rsidRPr="006275FB" w:rsidRDefault="00F20E78" w:rsidP="006275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b/>
          <w:szCs w:val="20"/>
        </w:rPr>
      </w:pPr>
    </w:p>
    <w:p w14:paraId="6CFC177C" w14:textId="77777777" w:rsidR="00945D5B" w:rsidRPr="006275FB" w:rsidRDefault="00945D5B" w:rsidP="006275F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6275FB">
        <w:rPr>
          <w:b/>
          <w:szCs w:val="20"/>
        </w:rPr>
        <w:t xml:space="preserve">Employee Status. </w:t>
      </w:r>
      <w:r w:rsidR="00925C27" w:rsidRPr="006275FB">
        <w:rPr>
          <w:szCs w:val="20"/>
        </w:rPr>
        <w:t xml:space="preserve">Determine whether the employee is faculty or academic staff. </w:t>
      </w:r>
      <w:r w:rsidR="00F20E78" w:rsidRPr="006275FB">
        <w:rPr>
          <w:szCs w:val="20"/>
        </w:rPr>
        <w:t xml:space="preserve"> </w:t>
      </w:r>
      <w:r w:rsidR="00CF4921" w:rsidRPr="006275FB">
        <w:rPr>
          <w:szCs w:val="20"/>
        </w:rPr>
        <w:tab/>
      </w:r>
      <w:r w:rsidRPr="006275FB">
        <w:rPr>
          <w:szCs w:val="20"/>
        </w:rPr>
        <w:t xml:space="preserve"> </w:t>
      </w:r>
    </w:p>
    <w:p w14:paraId="1E1DD55A" w14:textId="42B0F5B7" w:rsidR="00945D5B" w:rsidRPr="006275FB" w:rsidRDefault="00945D5B" w:rsidP="006275FB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6275FB">
        <w:rPr>
          <w:szCs w:val="20"/>
        </w:rPr>
        <w:t xml:space="preserve">If yes, </w:t>
      </w:r>
      <w:r w:rsidR="00925C27" w:rsidRPr="006275FB">
        <w:rPr>
          <w:szCs w:val="20"/>
        </w:rPr>
        <w:t>and they are covered by the U</w:t>
      </w:r>
      <w:r w:rsidR="00230038">
        <w:rPr>
          <w:szCs w:val="20"/>
        </w:rPr>
        <w:t xml:space="preserve">nion for </w:t>
      </w:r>
      <w:r w:rsidR="00925C27" w:rsidRPr="006275FB">
        <w:rPr>
          <w:szCs w:val="20"/>
        </w:rPr>
        <w:t>N</w:t>
      </w:r>
      <w:r w:rsidR="00230038">
        <w:rPr>
          <w:szCs w:val="20"/>
        </w:rPr>
        <w:t>on-</w:t>
      </w:r>
      <w:r w:rsidR="00925C27" w:rsidRPr="006275FB">
        <w:rPr>
          <w:szCs w:val="20"/>
        </w:rPr>
        <w:t>T</w:t>
      </w:r>
      <w:r w:rsidR="00230038">
        <w:rPr>
          <w:szCs w:val="20"/>
        </w:rPr>
        <w:t xml:space="preserve">enure Track </w:t>
      </w:r>
      <w:r w:rsidR="00925C27" w:rsidRPr="006275FB">
        <w:rPr>
          <w:szCs w:val="20"/>
        </w:rPr>
        <w:t>F</w:t>
      </w:r>
      <w:r w:rsidR="00230038">
        <w:rPr>
          <w:szCs w:val="20"/>
        </w:rPr>
        <w:t>aculty (UNTF)</w:t>
      </w:r>
      <w:r w:rsidR="00925C27" w:rsidRPr="006275FB">
        <w:rPr>
          <w:szCs w:val="20"/>
        </w:rPr>
        <w:t xml:space="preserve"> collective bargaining agreement, </w:t>
      </w:r>
      <w:r w:rsidR="00967A80" w:rsidRPr="006275FB">
        <w:rPr>
          <w:szCs w:val="20"/>
        </w:rPr>
        <w:t xml:space="preserve">consult with HR Employee Relations as appropriate.   </w:t>
      </w:r>
    </w:p>
    <w:p w14:paraId="798EA759" w14:textId="5971DCD1" w:rsidR="00945D5B" w:rsidRDefault="00227596" w:rsidP="006275FB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6275FB">
        <w:rPr>
          <w:szCs w:val="20"/>
        </w:rPr>
        <w:t>If no</w:t>
      </w:r>
      <w:r w:rsidR="00925C27" w:rsidRPr="006275FB">
        <w:rPr>
          <w:szCs w:val="20"/>
        </w:rPr>
        <w:t>t faculty or academic staff</w:t>
      </w:r>
      <w:r w:rsidRPr="006275FB">
        <w:rPr>
          <w:szCs w:val="20"/>
        </w:rPr>
        <w:t xml:space="preserve">, </w:t>
      </w:r>
      <w:r w:rsidR="00F20E78" w:rsidRPr="006275FB">
        <w:rPr>
          <w:szCs w:val="20"/>
        </w:rPr>
        <w:t>inform</w:t>
      </w:r>
      <w:r w:rsidR="00230038">
        <w:rPr>
          <w:szCs w:val="20"/>
        </w:rPr>
        <w:t xml:space="preserve"> the Office for Institutional Equity (OIE)</w:t>
      </w:r>
      <w:r w:rsidR="00F20E78" w:rsidRPr="006275FB">
        <w:rPr>
          <w:szCs w:val="20"/>
        </w:rPr>
        <w:t xml:space="preserve"> that A</w:t>
      </w:r>
      <w:r w:rsidR="00230038">
        <w:rPr>
          <w:szCs w:val="20"/>
        </w:rPr>
        <w:t>cademic HR (AHR)</w:t>
      </w:r>
      <w:r w:rsidR="00F20E78" w:rsidRPr="006275FB">
        <w:rPr>
          <w:szCs w:val="20"/>
        </w:rPr>
        <w:t xml:space="preserve"> involvement is not needed. </w:t>
      </w:r>
      <w:r w:rsidRPr="006275FB">
        <w:rPr>
          <w:szCs w:val="20"/>
        </w:rPr>
        <w:t xml:space="preserve"> </w:t>
      </w:r>
    </w:p>
    <w:p w14:paraId="70B6F060" w14:textId="77777777" w:rsidR="006275FB" w:rsidRPr="006275FB" w:rsidRDefault="006275FB" w:rsidP="006275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ind w:left="1440"/>
        <w:rPr>
          <w:szCs w:val="20"/>
        </w:rPr>
      </w:pPr>
    </w:p>
    <w:p w14:paraId="35307435" w14:textId="280E788A" w:rsidR="00437605" w:rsidRPr="006275FB" w:rsidRDefault="00F20E78" w:rsidP="006275F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6275FB">
        <w:rPr>
          <w:b/>
          <w:szCs w:val="20"/>
        </w:rPr>
        <w:t>Notifications</w:t>
      </w:r>
      <w:r w:rsidR="00437605" w:rsidRPr="006275FB">
        <w:rPr>
          <w:b/>
          <w:szCs w:val="20"/>
        </w:rPr>
        <w:t>.</w:t>
      </w:r>
      <w:r w:rsidR="00437605" w:rsidRPr="006275FB">
        <w:rPr>
          <w:szCs w:val="20"/>
        </w:rPr>
        <w:t xml:space="preserve"> </w:t>
      </w:r>
      <w:r w:rsidR="00925C27" w:rsidRPr="006275FB">
        <w:rPr>
          <w:szCs w:val="20"/>
        </w:rPr>
        <w:t xml:space="preserve"> Determine whether all proper unit administrators</w:t>
      </w:r>
      <w:r w:rsidR="00230038">
        <w:rPr>
          <w:szCs w:val="20"/>
        </w:rPr>
        <w:t xml:space="preserve"> (</w:t>
      </w:r>
      <w:r w:rsidR="006D43C9">
        <w:rPr>
          <w:szCs w:val="20"/>
        </w:rPr>
        <w:t>e.g.</w:t>
      </w:r>
      <w:r w:rsidR="00230038">
        <w:rPr>
          <w:szCs w:val="20"/>
        </w:rPr>
        <w:t xml:space="preserve">, dean, chairperson, director, supervisor) </w:t>
      </w:r>
      <w:r w:rsidR="00925C27" w:rsidRPr="006275FB">
        <w:rPr>
          <w:szCs w:val="20"/>
        </w:rPr>
        <w:t>were included on the OIE notification, including joint appointment</w:t>
      </w:r>
      <w:r w:rsidR="00230038">
        <w:rPr>
          <w:szCs w:val="20"/>
        </w:rPr>
        <w:t xml:space="preserve"> administrators</w:t>
      </w:r>
      <w:r w:rsidR="006275FB">
        <w:rPr>
          <w:szCs w:val="20"/>
        </w:rPr>
        <w:t xml:space="preserve">. </w:t>
      </w:r>
    </w:p>
    <w:p w14:paraId="1EE6ED4C" w14:textId="57D6180B" w:rsidR="002B1060" w:rsidRPr="006275FB" w:rsidRDefault="00437605" w:rsidP="006275FB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6275FB">
        <w:rPr>
          <w:szCs w:val="20"/>
        </w:rPr>
        <w:t xml:space="preserve">If </w:t>
      </w:r>
      <w:r w:rsidR="00F20E78" w:rsidRPr="006275FB">
        <w:rPr>
          <w:szCs w:val="20"/>
        </w:rPr>
        <w:t>no, notify OIE</w:t>
      </w:r>
      <w:r w:rsidR="00925C27" w:rsidRPr="006275FB">
        <w:rPr>
          <w:szCs w:val="20"/>
        </w:rPr>
        <w:t xml:space="preserve"> of the additional unit administrators to be included in the notifications</w:t>
      </w:r>
      <w:r w:rsidR="00F20E78" w:rsidRPr="006275FB">
        <w:rPr>
          <w:szCs w:val="20"/>
        </w:rPr>
        <w:t xml:space="preserve"> and </w:t>
      </w:r>
      <w:r w:rsidR="005779A5" w:rsidRPr="006275FB">
        <w:rPr>
          <w:szCs w:val="20"/>
        </w:rPr>
        <w:t xml:space="preserve">forward </w:t>
      </w:r>
      <w:r w:rsidR="00925C27" w:rsidRPr="006275FB">
        <w:rPr>
          <w:szCs w:val="20"/>
        </w:rPr>
        <w:t xml:space="preserve">the original </w:t>
      </w:r>
      <w:r w:rsidR="005779A5" w:rsidRPr="006275FB">
        <w:rPr>
          <w:szCs w:val="20"/>
        </w:rPr>
        <w:t xml:space="preserve">notification to </w:t>
      </w:r>
      <w:r w:rsidR="00925C27" w:rsidRPr="006275FB">
        <w:rPr>
          <w:szCs w:val="20"/>
        </w:rPr>
        <w:t xml:space="preserve">the </w:t>
      </w:r>
      <w:r w:rsidR="00230038">
        <w:rPr>
          <w:szCs w:val="20"/>
        </w:rPr>
        <w:t xml:space="preserve">additional </w:t>
      </w:r>
      <w:r w:rsidR="00F20E78" w:rsidRPr="006275FB">
        <w:rPr>
          <w:szCs w:val="20"/>
        </w:rPr>
        <w:t xml:space="preserve">unit administrators. </w:t>
      </w:r>
      <w:r w:rsidR="00CF4921" w:rsidRPr="006275FB">
        <w:rPr>
          <w:szCs w:val="20"/>
        </w:rPr>
        <w:tab/>
      </w:r>
      <w:r w:rsidR="00C51DAB" w:rsidRPr="006275FB">
        <w:rPr>
          <w:szCs w:val="20"/>
        </w:rPr>
        <w:br/>
      </w:r>
    </w:p>
    <w:p w14:paraId="1C2A407F" w14:textId="7047636F" w:rsidR="002B1060" w:rsidRPr="006275FB" w:rsidRDefault="002B1060" w:rsidP="006275F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6275FB">
        <w:rPr>
          <w:b/>
          <w:szCs w:val="20"/>
        </w:rPr>
        <w:t>Other Policy Implications</w:t>
      </w:r>
      <w:r w:rsidRPr="006275FB">
        <w:rPr>
          <w:szCs w:val="20"/>
        </w:rPr>
        <w:t xml:space="preserve">. </w:t>
      </w:r>
      <w:r w:rsidR="006275FB">
        <w:rPr>
          <w:szCs w:val="20"/>
        </w:rPr>
        <w:t>Determine</w:t>
      </w:r>
      <w:r w:rsidR="006275FB" w:rsidRPr="006275FB">
        <w:rPr>
          <w:szCs w:val="20"/>
        </w:rPr>
        <w:t xml:space="preserve"> whether</w:t>
      </w:r>
      <w:r w:rsidRPr="006275FB">
        <w:rPr>
          <w:szCs w:val="20"/>
        </w:rPr>
        <w:t xml:space="preserve"> the allegations i</w:t>
      </w:r>
      <w:r w:rsidR="00230038">
        <w:rPr>
          <w:szCs w:val="20"/>
        </w:rPr>
        <w:t>mplicate</w:t>
      </w:r>
      <w:r w:rsidRPr="006275FB">
        <w:rPr>
          <w:szCs w:val="20"/>
        </w:rPr>
        <w:t xml:space="preserve"> other non-</w:t>
      </w:r>
      <w:r w:rsidR="00230038">
        <w:rPr>
          <w:szCs w:val="20"/>
        </w:rPr>
        <w:t>Relationship Violence and Sexual Misconduct (RVSMP)</w:t>
      </w:r>
      <w:r w:rsidRPr="006275FB">
        <w:rPr>
          <w:szCs w:val="20"/>
        </w:rPr>
        <w:t>/</w:t>
      </w:r>
      <w:r w:rsidR="00230038">
        <w:rPr>
          <w:szCs w:val="20"/>
        </w:rPr>
        <w:t>Anti-Discrimination Policy (ADP)</w:t>
      </w:r>
      <w:r w:rsidRPr="006275FB">
        <w:rPr>
          <w:szCs w:val="20"/>
        </w:rPr>
        <w:t xml:space="preserve"> potentia</w:t>
      </w:r>
      <w:r w:rsidR="006275FB" w:rsidRPr="006275FB">
        <w:rPr>
          <w:szCs w:val="20"/>
        </w:rPr>
        <w:t xml:space="preserve">l </w:t>
      </w:r>
      <w:r w:rsidRPr="006275FB">
        <w:rPr>
          <w:szCs w:val="20"/>
        </w:rPr>
        <w:t>policy violation</w:t>
      </w:r>
      <w:r w:rsidR="006275FB" w:rsidRPr="006275FB">
        <w:rPr>
          <w:szCs w:val="20"/>
        </w:rPr>
        <w:t xml:space="preserve">s. </w:t>
      </w:r>
    </w:p>
    <w:p w14:paraId="1BF91158" w14:textId="77777777" w:rsidR="002B1060" w:rsidRPr="006275FB" w:rsidRDefault="002B1060" w:rsidP="006275FB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6275FB">
        <w:rPr>
          <w:szCs w:val="20"/>
        </w:rPr>
        <w:t>If yes, discuss next steps for investigation/handlin</w:t>
      </w:r>
      <w:r w:rsidR="006275FB" w:rsidRPr="006275FB">
        <w:rPr>
          <w:szCs w:val="20"/>
        </w:rPr>
        <w:t>g</w:t>
      </w:r>
      <w:r w:rsidRPr="006275FB">
        <w:rPr>
          <w:szCs w:val="20"/>
        </w:rPr>
        <w:t xml:space="preserve">. </w:t>
      </w:r>
    </w:p>
    <w:p w14:paraId="3D1B2234" w14:textId="77777777" w:rsidR="00BA45FA" w:rsidRPr="006275FB" w:rsidRDefault="00BA45FA" w:rsidP="006275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</w:p>
    <w:p w14:paraId="54FBF86F" w14:textId="77777777" w:rsidR="00C51DAB" w:rsidRPr="006275FB" w:rsidRDefault="00BA45FA" w:rsidP="006275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b/>
          <w:szCs w:val="20"/>
        </w:rPr>
      </w:pPr>
      <w:r w:rsidRPr="006275FB">
        <w:rPr>
          <w:b/>
          <w:szCs w:val="20"/>
        </w:rPr>
        <w:t>SECTION II: INTERIM ACTIONS</w:t>
      </w:r>
      <w:r w:rsidR="003225B4" w:rsidRPr="006275FB">
        <w:rPr>
          <w:b/>
          <w:szCs w:val="20"/>
        </w:rPr>
        <w:t xml:space="preserve"> </w:t>
      </w:r>
    </w:p>
    <w:p w14:paraId="6176A878" w14:textId="311446B3" w:rsidR="00E259F0" w:rsidRPr="006275FB" w:rsidRDefault="00C51DAB" w:rsidP="006275FB">
      <w:pPr>
        <w:spacing w:after="0" w:line="240" w:lineRule="auto"/>
        <w:rPr>
          <w:rFonts w:cstheme="minorHAnsi"/>
          <w:szCs w:val="24"/>
        </w:rPr>
      </w:pPr>
      <w:r w:rsidRPr="006275FB">
        <w:rPr>
          <w:rFonts w:cstheme="minorHAnsi"/>
          <w:szCs w:val="24"/>
        </w:rPr>
        <w:t>Upon receipt of OIE’s notification of a reported incident, unit leadership, in consultation with AHR, will determine whether interim employment actions are warranted pending the outcome of OIE’s review or investigation of a matter.</w:t>
      </w:r>
      <w:r w:rsidR="00230038">
        <w:rPr>
          <w:rFonts w:cstheme="minorHAnsi"/>
          <w:szCs w:val="24"/>
        </w:rPr>
        <w:t xml:space="preserve"> Consider the employee’s prior conduct when making this determination, including a review of the personnel file. </w:t>
      </w:r>
      <w:r w:rsidRPr="006275FB">
        <w:rPr>
          <w:rFonts w:cstheme="minorHAnsi"/>
          <w:szCs w:val="24"/>
        </w:rPr>
        <w:br/>
      </w:r>
    </w:p>
    <w:p w14:paraId="2029DDE2" w14:textId="06439686" w:rsidR="00967A80" w:rsidRPr="006275FB" w:rsidRDefault="00BA45FA" w:rsidP="006275F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6275FB">
        <w:rPr>
          <w:b/>
          <w:szCs w:val="20"/>
        </w:rPr>
        <w:t>Safety Risk</w:t>
      </w:r>
      <w:r w:rsidR="00CA49FB" w:rsidRPr="006275FB">
        <w:rPr>
          <w:b/>
          <w:szCs w:val="20"/>
        </w:rPr>
        <w:t>/Significant Workplace Disruption</w:t>
      </w:r>
      <w:r w:rsidR="00E259F0" w:rsidRPr="006275FB">
        <w:rPr>
          <w:b/>
          <w:szCs w:val="20"/>
        </w:rPr>
        <w:t xml:space="preserve">. </w:t>
      </w:r>
      <w:r w:rsidR="00C51DAB" w:rsidRPr="006275FB">
        <w:rPr>
          <w:szCs w:val="20"/>
        </w:rPr>
        <w:t>A</w:t>
      </w:r>
      <w:r w:rsidR="00F20E78" w:rsidRPr="006275FB">
        <w:rPr>
          <w:szCs w:val="20"/>
        </w:rPr>
        <w:t xml:space="preserve">ssess whether the allegations </w:t>
      </w:r>
      <w:r w:rsidR="00967A80" w:rsidRPr="006275FB">
        <w:rPr>
          <w:szCs w:val="20"/>
        </w:rPr>
        <w:t xml:space="preserve">pose </w:t>
      </w:r>
      <w:r w:rsidR="00F20E78" w:rsidRPr="006275FB">
        <w:rPr>
          <w:szCs w:val="20"/>
        </w:rPr>
        <w:t>a safety risk to others or if the continued presence of the individual in the workplace may cause significant interference with normal activities</w:t>
      </w:r>
      <w:r w:rsidR="00967A80" w:rsidRPr="006275FB">
        <w:rPr>
          <w:szCs w:val="20"/>
        </w:rPr>
        <w:t xml:space="preserve">. </w:t>
      </w:r>
      <w:r w:rsidR="0005671A" w:rsidRPr="006275FB">
        <w:rPr>
          <w:szCs w:val="20"/>
        </w:rPr>
        <w:t>Consult with</w:t>
      </w:r>
      <w:r w:rsidR="00230038">
        <w:rPr>
          <w:szCs w:val="20"/>
        </w:rPr>
        <w:t xml:space="preserve"> AHR and</w:t>
      </w:r>
      <w:r w:rsidR="0005671A" w:rsidRPr="006275FB">
        <w:rPr>
          <w:szCs w:val="20"/>
        </w:rPr>
        <w:t xml:space="preserve"> the Office of the General Counsel as needed.</w:t>
      </w:r>
      <w:r w:rsidR="00A90C99" w:rsidRPr="006275FB">
        <w:rPr>
          <w:szCs w:val="20"/>
        </w:rPr>
        <w:t xml:space="preserve"> </w:t>
      </w:r>
      <w:r w:rsidR="006275FB" w:rsidRPr="006275FB">
        <w:rPr>
          <w:szCs w:val="20"/>
        </w:rPr>
        <w:t xml:space="preserve"> </w:t>
      </w:r>
      <w:r w:rsidR="00A90C99" w:rsidRPr="006275FB">
        <w:rPr>
          <w:szCs w:val="20"/>
        </w:rPr>
        <w:t xml:space="preserve">Are interim actions needed due to these reasons? </w:t>
      </w:r>
    </w:p>
    <w:p w14:paraId="0131FC39" w14:textId="77777777" w:rsidR="00967A80" w:rsidRPr="006275FB" w:rsidRDefault="00967A80" w:rsidP="006275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b/>
          <w:szCs w:val="20"/>
        </w:rPr>
      </w:pPr>
    </w:p>
    <w:p w14:paraId="75A5D75E" w14:textId="77777777" w:rsidR="0005671A" w:rsidRPr="006275FB" w:rsidRDefault="0005671A" w:rsidP="006275FB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6275FB">
        <w:rPr>
          <w:szCs w:val="20"/>
        </w:rPr>
        <w:t>If determined no interim actions are necessary</w:t>
      </w:r>
      <w:r w:rsidR="00CA49FB" w:rsidRPr="006275FB">
        <w:rPr>
          <w:szCs w:val="20"/>
        </w:rPr>
        <w:t xml:space="preserve"> due to the reasons stated above</w:t>
      </w:r>
      <w:r w:rsidRPr="006275FB">
        <w:rPr>
          <w:szCs w:val="20"/>
        </w:rPr>
        <w:t>, go to #</w:t>
      </w:r>
      <w:r w:rsidR="006275FB">
        <w:rPr>
          <w:szCs w:val="20"/>
        </w:rPr>
        <w:t>5</w:t>
      </w:r>
      <w:r w:rsidRPr="006275FB">
        <w:rPr>
          <w:szCs w:val="20"/>
        </w:rPr>
        <w:t xml:space="preserve">. </w:t>
      </w:r>
    </w:p>
    <w:p w14:paraId="764427FC" w14:textId="77777777" w:rsidR="00967A80" w:rsidRPr="006275FB" w:rsidRDefault="00967A80" w:rsidP="006275FB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6275FB">
        <w:rPr>
          <w:szCs w:val="20"/>
        </w:rPr>
        <w:t>If determined that interim actions are necessar</w:t>
      </w:r>
      <w:r w:rsidR="00BA45FA" w:rsidRPr="006275FB">
        <w:rPr>
          <w:szCs w:val="20"/>
        </w:rPr>
        <w:t>y</w:t>
      </w:r>
      <w:r w:rsidRPr="006275FB">
        <w:rPr>
          <w:szCs w:val="20"/>
        </w:rPr>
        <w:t xml:space="preserve">, consider allegation-specific preventative actions </w:t>
      </w:r>
      <w:r w:rsidR="00BA45FA" w:rsidRPr="006275FB">
        <w:rPr>
          <w:szCs w:val="20"/>
        </w:rPr>
        <w:t>to</w:t>
      </w:r>
      <w:r w:rsidRPr="006275FB">
        <w:rPr>
          <w:szCs w:val="20"/>
        </w:rPr>
        <w:t xml:space="preserve"> mitigate </w:t>
      </w:r>
      <w:r w:rsidR="00BA45FA" w:rsidRPr="006275FB">
        <w:rPr>
          <w:szCs w:val="20"/>
        </w:rPr>
        <w:t>risk</w:t>
      </w:r>
      <w:r w:rsidRPr="006275FB">
        <w:rPr>
          <w:szCs w:val="20"/>
        </w:rPr>
        <w:t xml:space="preserve">. These may include:  </w:t>
      </w:r>
    </w:p>
    <w:p w14:paraId="2FBED713" w14:textId="77777777" w:rsidR="00967A80" w:rsidRPr="006275FB" w:rsidRDefault="00967A80" w:rsidP="006275FB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6275FB">
        <w:rPr>
          <w:szCs w:val="20"/>
        </w:rPr>
        <w:t xml:space="preserve">an administrative leave </w:t>
      </w:r>
      <w:r w:rsidR="00BA45FA" w:rsidRPr="006275FB">
        <w:rPr>
          <w:szCs w:val="20"/>
        </w:rPr>
        <w:t>with no assigned dutie</w:t>
      </w:r>
      <w:r w:rsidR="00CA49FB" w:rsidRPr="006275FB">
        <w:rPr>
          <w:szCs w:val="20"/>
        </w:rPr>
        <w:t>s</w:t>
      </w:r>
      <w:r w:rsidR="002B1060" w:rsidRPr="006275FB">
        <w:rPr>
          <w:szCs w:val="20"/>
        </w:rPr>
        <w:t xml:space="preserve">, or </w:t>
      </w:r>
    </w:p>
    <w:p w14:paraId="474DB65D" w14:textId="77777777" w:rsidR="00967A80" w:rsidRPr="006275FB" w:rsidRDefault="00967A80" w:rsidP="006275FB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6275FB">
        <w:rPr>
          <w:szCs w:val="20"/>
        </w:rPr>
        <w:t>an alternative working arrangement</w:t>
      </w:r>
      <w:r w:rsidR="00BA45FA" w:rsidRPr="006275FB">
        <w:rPr>
          <w:szCs w:val="20"/>
        </w:rPr>
        <w:t xml:space="preserve">, including </w:t>
      </w:r>
      <w:r w:rsidRPr="006275FB">
        <w:rPr>
          <w:szCs w:val="20"/>
        </w:rPr>
        <w:t xml:space="preserve">but not limited to: </w:t>
      </w:r>
    </w:p>
    <w:p w14:paraId="0B59EC0C" w14:textId="77777777" w:rsidR="00967A80" w:rsidRPr="006275FB" w:rsidRDefault="00967A80" w:rsidP="006275FB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6275FB">
        <w:rPr>
          <w:szCs w:val="20"/>
        </w:rPr>
        <w:t xml:space="preserve">working from </w:t>
      </w:r>
      <w:r w:rsidR="00AE41A4" w:rsidRPr="006275FB">
        <w:rPr>
          <w:szCs w:val="20"/>
        </w:rPr>
        <w:t>an alternate location</w:t>
      </w:r>
    </w:p>
    <w:p w14:paraId="13C14F2B" w14:textId="77777777" w:rsidR="00BA45FA" w:rsidRPr="006275FB" w:rsidRDefault="00BA45FA" w:rsidP="006275FB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6275FB">
        <w:rPr>
          <w:szCs w:val="20"/>
        </w:rPr>
        <w:t xml:space="preserve">reassignment </w:t>
      </w:r>
      <w:r w:rsidR="00C51DAB" w:rsidRPr="006275FB">
        <w:rPr>
          <w:szCs w:val="20"/>
        </w:rPr>
        <w:t xml:space="preserve">and/or removal </w:t>
      </w:r>
      <w:r w:rsidRPr="006275FB">
        <w:rPr>
          <w:szCs w:val="20"/>
        </w:rPr>
        <w:t xml:space="preserve">of duties </w:t>
      </w:r>
    </w:p>
    <w:p w14:paraId="7A06F10B" w14:textId="77777777" w:rsidR="00BA45FA" w:rsidRPr="006275FB" w:rsidRDefault="00BA45FA" w:rsidP="006275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6275FB">
        <w:rPr>
          <w:szCs w:val="20"/>
        </w:rPr>
        <w:tab/>
      </w:r>
      <w:r w:rsidRPr="006275FB">
        <w:rPr>
          <w:szCs w:val="20"/>
        </w:rPr>
        <w:tab/>
      </w:r>
    </w:p>
    <w:p w14:paraId="775A3DAF" w14:textId="77777777" w:rsidR="00BA45FA" w:rsidRPr="006275FB" w:rsidRDefault="00BA45FA" w:rsidP="006275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ind w:left="720"/>
        <w:rPr>
          <w:szCs w:val="20"/>
        </w:rPr>
      </w:pPr>
      <w:r w:rsidRPr="006275FB">
        <w:rPr>
          <w:szCs w:val="20"/>
        </w:rPr>
        <w:t xml:space="preserve">When implementing interim actions, </w:t>
      </w:r>
      <w:r w:rsidR="00967A80" w:rsidRPr="006275FB">
        <w:rPr>
          <w:szCs w:val="20"/>
        </w:rPr>
        <w:t xml:space="preserve">consider the </w:t>
      </w:r>
      <w:r w:rsidR="00FD09B5" w:rsidRPr="006275FB">
        <w:rPr>
          <w:b/>
          <w:szCs w:val="20"/>
          <w:u w:val="single"/>
        </w:rPr>
        <w:t>terms</w:t>
      </w:r>
      <w:r w:rsidR="00FD09B5" w:rsidRPr="006275FB">
        <w:rPr>
          <w:szCs w:val="20"/>
        </w:rPr>
        <w:t xml:space="preserve"> of leave or alternative work arrangement (e.g., not permitted in office building, no contact with employees or students) and the </w:t>
      </w:r>
      <w:r w:rsidR="00FD09B5" w:rsidRPr="006275FB">
        <w:rPr>
          <w:b/>
          <w:szCs w:val="20"/>
          <w:u w:val="single"/>
        </w:rPr>
        <w:t>length</w:t>
      </w:r>
      <w:r w:rsidR="00FD09B5" w:rsidRPr="006275FB">
        <w:rPr>
          <w:szCs w:val="20"/>
        </w:rPr>
        <w:t xml:space="preserve"> of leave or alternative work arrangement (e.g., indefinitely, for a semester, to be reassessed after a specified period of time). Consider the </w:t>
      </w:r>
      <w:r w:rsidR="00967A80" w:rsidRPr="006275FB">
        <w:rPr>
          <w:szCs w:val="20"/>
        </w:rPr>
        <w:t xml:space="preserve">following </w:t>
      </w:r>
      <w:r w:rsidRPr="006275FB">
        <w:rPr>
          <w:szCs w:val="20"/>
        </w:rPr>
        <w:t>items</w:t>
      </w:r>
      <w:r w:rsidR="00CA49FB" w:rsidRPr="006275FB">
        <w:rPr>
          <w:szCs w:val="20"/>
        </w:rPr>
        <w:t xml:space="preserve"> below</w:t>
      </w:r>
      <w:r w:rsidR="00AE41A4" w:rsidRPr="006275FB">
        <w:rPr>
          <w:szCs w:val="20"/>
        </w:rPr>
        <w:t xml:space="preserve"> and</w:t>
      </w:r>
      <w:r w:rsidR="00FD09B5" w:rsidRPr="006275FB">
        <w:rPr>
          <w:szCs w:val="20"/>
        </w:rPr>
        <w:t>/or</w:t>
      </w:r>
      <w:r w:rsidR="00AE41A4" w:rsidRPr="006275FB">
        <w:rPr>
          <w:szCs w:val="20"/>
        </w:rPr>
        <w:t xml:space="preserve"> how they might be impacted</w:t>
      </w:r>
      <w:r w:rsidR="00CA49FB" w:rsidRPr="006275FB">
        <w:rPr>
          <w:szCs w:val="20"/>
        </w:rPr>
        <w:t xml:space="preserve">. </w:t>
      </w:r>
      <w:r w:rsidR="00967A80" w:rsidRPr="006275FB">
        <w:rPr>
          <w:szCs w:val="20"/>
        </w:rPr>
        <w:t>Each of the items below should be assessed based on its relevancy to the allegation</w:t>
      </w:r>
      <w:r w:rsidR="00FD09B5" w:rsidRPr="006275FB">
        <w:rPr>
          <w:szCs w:val="20"/>
        </w:rPr>
        <w:t>s</w:t>
      </w:r>
      <w:r w:rsidRPr="006275FB">
        <w:rPr>
          <w:szCs w:val="20"/>
        </w:rPr>
        <w:t xml:space="preserve">: </w:t>
      </w:r>
    </w:p>
    <w:p w14:paraId="5BFD6B2B" w14:textId="77777777" w:rsidR="00FD09B5" w:rsidRPr="006275FB" w:rsidRDefault="00FD09B5" w:rsidP="006275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</w:p>
    <w:p w14:paraId="24052F8F" w14:textId="77777777" w:rsidR="006F3F2D" w:rsidRPr="006275FB" w:rsidRDefault="006F3F2D" w:rsidP="006275FB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6275FB">
        <w:rPr>
          <w:szCs w:val="20"/>
        </w:rPr>
        <w:lastRenderedPageBreak/>
        <w:t>W</w:t>
      </w:r>
      <w:r w:rsidR="00967A80" w:rsidRPr="006275FB">
        <w:rPr>
          <w:szCs w:val="20"/>
        </w:rPr>
        <w:t>hether alternative teaching arrangements need to be made</w:t>
      </w:r>
      <w:r w:rsidR="00CA49FB" w:rsidRPr="006275FB">
        <w:rPr>
          <w:szCs w:val="20"/>
        </w:rPr>
        <w:t xml:space="preserve"> (e.g., teaching, grading) </w:t>
      </w:r>
    </w:p>
    <w:p w14:paraId="75FE39BE" w14:textId="77777777" w:rsidR="006F3F2D" w:rsidRPr="006275FB" w:rsidRDefault="006F3F2D" w:rsidP="006275FB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6275FB">
        <w:rPr>
          <w:szCs w:val="20"/>
        </w:rPr>
        <w:t xml:space="preserve">Whether </w:t>
      </w:r>
      <w:r w:rsidR="00967A80" w:rsidRPr="006275FB">
        <w:rPr>
          <w:szCs w:val="20"/>
        </w:rPr>
        <w:t>the individual serves on graduate committees</w:t>
      </w:r>
      <w:r w:rsidRPr="006275FB">
        <w:rPr>
          <w:szCs w:val="20"/>
        </w:rPr>
        <w:t xml:space="preserve"> or is a major advisor </w:t>
      </w:r>
    </w:p>
    <w:p w14:paraId="34FA2217" w14:textId="77777777" w:rsidR="00BA45FA" w:rsidRPr="006275FB" w:rsidRDefault="006F3F2D" w:rsidP="006275FB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6275FB">
        <w:rPr>
          <w:szCs w:val="20"/>
        </w:rPr>
        <w:t xml:space="preserve">Whether the individual serves on </w:t>
      </w:r>
      <w:r w:rsidR="00AE41A4" w:rsidRPr="006275FB">
        <w:rPr>
          <w:szCs w:val="20"/>
        </w:rPr>
        <w:t>departmental, college or university</w:t>
      </w:r>
      <w:r w:rsidR="00CA49FB" w:rsidRPr="006275FB">
        <w:rPr>
          <w:szCs w:val="20"/>
        </w:rPr>
        <w:t xml:space="preserve"> governance committees</w:t>
      </w:r>
    </w:p>
    <w:p w14:paraId="7AFA8DC4" w14:textId="77777777" w:rsidR="00BA45FA" w:rsidRPr="006275FB" w:rsidRDefault="006F3F2D" w:rsidP="006275FB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6275FB">
        <w:rPr>
          <w:szCs w:val="20"/>
        </w:rPr>
        <w:t>U</w:t>
      </w:r>
      <w:r w:rsidR="00967A80" w:rsidRPr="006275FB">
        <w:rPr>
          <w:szCs w:val="20"/>
        </w:rPr>
        <w:t>pcoming departmental</w:t>
      </w:r>
      <w:r w:rsidR="00CA49FB" w:rsidRPr="006275FB">
        <w:rPr>
          <w:szCs w:val="20"/>
        </w:rPr>
        <w:t xml:space="preserve"> and/or </w:t>
      </w:r>
      <w:r w:rsidR="00967A80" w:rsidRPr="006275FB">
        <w:rPr>
          <w:szCs w:val="20"/>
        </w:rPr>
        <w:t xml:space="preserve">college functions </w:t>
      </w:r>
    </w:p>
    <w:p w14:paraId="791D87FE" w14:textId="46B63BEB" w:rsidR="00967A80" w:rsidRDefault="006F3F2D" w:rsidP="006275FB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6275FB">
        <w:rPr>
          <w:szCs w:val="20"/>
        </w:rPr>
        <w:t>U</w:t>
      </w:r>
      <w:r w:rsidR="00967A80" w:rsidRPr="006275FB">
        <w:rPr>
          <w:szCs w:val="20"/>
        </w:rPr>
        <w:t>pcoming university travel</w:t>
      </w:r>
    </w:p>
    <w:p w14:paraId="5825800F" w14:textId="6FB6124C" w:rsidR="00230038" w:rsidRPr="006275FB" w:rsidRDefault="00230038" w:rsidP="006275FB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>
        <w:rPr>
          <w:szCs w:val="20"/>
        </w:rPr>
        <w:t>Upcoming presentations at conferences</w:t>
      </w:r>
    </w:p>
    <w:p w14:paraId="7CF71BC6" w14:textId="77777777" w:rsidR="00CA49FB" w:rsidRPr="006275FB" w:rsidRDefault="006F3F2D" w:rsidP="006275FB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6275FB">
        <w:rPr>
          <w:szCs w:val="20"/>
        </w:rPr>
        <w:t>A</w:t>
      </w:r>
      <w:r w:rsidR="00CA49FB" w:rsidRPr="006275FB">
        <w:rPr>
          <w:szCs w:val="20"/>
        </w:rPr>
        <w:t>ny research activities which require temporary supervision by another faculty member (e.g., human subjects, animals, hazardous materials)</w:t>
      </w:r>
    </w:p>
    <w:p w14:paraId="2EF1688D" w14:textId="77777777" w:rsidR="002B1060" w:rsidRPr="006275FB" w:rsidRDefault="002B1060" w:rsidP="006275FB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6275FB">
        <w:rPr>
          <w:szCs w:val="20"/>
        </w:rPr>
        <w:t xml:space="preserve">Whether the individual works with children </w:t>
      </w:r>
    </w:p>
    <w:p w14:paraId="7E44B92B" w14:textId="77777777" w:rsidR="002B1060" w:rsidRPr="006275FB" w:rsidRDefault="002B1060" w:rsidP="006275FB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6275FB">
        <w:rPr>
          <w:szCs w:val="20"/>
        </w:rPr>
        <w:t xml:space="preserve">Whether the individual works with outside groups or entities (e.g., do they need to be notified?) </w:t>
      </w:r>
    </w:p>
    <w:p w14:paraId="2D809F8F" w14:textId="77777777" w:rsidR="002B1060" w:rsidRPr="006275FB" w:rsidRDefault="00C572B5" w:rsidP="006275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b/>
          <w:szCs w:val="20"/>
        </w:rPr>
      </w:pPr>
      <w:r w:rsidRPr="006275FB">
        <w:rPr>
          <w:b/>
          <w:szCs w:val="20"/>
        </w:rPr>
        <w:tab/>
      </w:r>
    </w:p>
    <w:p w14:paraId="3A75EB05" w14:textId="77777777" w:rsidR="006F3F2D" w:rsidRPr="006275FB" w:rsidRDefault="006F3F2D" w:rsidP="006275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ind w:left="720"/>
        <w:rPr>
          <w:b/>
          <w:szCs w:val="20"/>
        </w:rPr>
      </w:pPr>
      <w:r w:rsidRPr="006275FB">
        <w:rPr>
          <w:b/>
          <w:szCs w:val="20"/>
        </w:rPr>
        <w:t xml:space="preserve">Interim actions </w:t>
      </w:r>
      <w:r w:rsidR="00C572B5" w:rsidRPr="006275FB">
        <w:rPr>
          <w:b/>
          <w:szCs w:val="20"/>
        </w:rPr>
        <w:t>require a written letter</w:t>
      </w:r>
      <w:r w:rsidRPr="006275FB">
        <w:rPr>
          <w:b/>
          <w:szCs w:val="20"/>
        </w:rPr>
        <w:t>/communication</w:t>
      </w:r>
      <w:r w:rsidR="00C572B5" w:rsidRPr="006275FB">
        <w:rPr>
          <w:b/>
          <w:szCs w:val="20"/>
        </w:rPr>
        <w:t xml:space="preserve"> to the employee</w:t>
      </w:r>
      <w:r w:rsidRPr="006275FB">
        <w:rPr>
          <w:b/>
          <w:szCs w:val="20"/>
        </w:rPr>
        <w:t xml:space="preserve"> that includes: </w:t>
      </w:r>
    </w:p>
    <w:p w14:paraId="58C5EFE3" w14:textId="77777777" w:rsidR="006F3F2D" w:rsidRPr="006275FB" w:rsidRDefault="006F3F2D" w:rsidP="006275FB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6275FB">
        <w:rPr>
          <w:szCs w:val="20"/>
        </w:rPr>
        <w:t xml:space="preserve">The reason for the communication </w:t>
      </w:r>
    </w:p>
    <w:p w14:paraId="3C90C5D6" w14:textId="77777777" w:rsidR="006F3F2D" w:rsidRPr="006275FB" w:rsidRDefault="006F3F2D" w:rsidP="006275FB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6275FB">
        <w:rPr>
          <w:szCs w:val="20"/>
        </w:rPr>
        <w:t xml:space="preserve">A description of the </w:t>
      </w:r>
      <w:r w:rsidR="00C572B5" w:rsidRPr="006275FB">
        <w:rPr>
          <w:szCs w:val="20"/>
        </w:rPr>
        <w:t>interim actions being taken</w:t>
      </w:r>
      <w:r w:rsidRPr="006275FB">
        <w:rPr>
          <w:szCs w:val="20"/>
        </w:rPr>
        <w:t xml:space="preserve"> </w:t>
      </w:r>
    </w:p>
    <w:p w14:paraId="19026B93" w14:textId="77777777" w:rsidR="006F3F2D" w:rsidRPr="006275FB" w:rsidRDefault="006F3F2D" w:rsidP="006275FB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6275FB">
        <w:rPr>
          <w:szCs w:val="20"/>
        </w:rPr>
        <w:t>T</w:t>
      </w:r>
      <w:r w:rsidR="00C572B5" w:rsidRPr="006275FB">
        <w:rPr>
          <w:szCs w:val="20"/>
        </w:rPr>
        <w:t>he basis for the actions being taken</w:t>
      </w:r>
    </w:p>
    <w:p w14:paraId="0CE5AF29" w14:textId="77777777" w:rsidR="006F3F2D" w:rsidRPr="006275FB" w:rsidRDefault="006F3F2D" w:rsidP="006275FB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6275FB">
        <w:rPr>
          <w:szCs w:val="20"/>
        </w:rPr>
        <w:t>T</w:t>
      </w:r>
      <w:r w:rsidR="00C572B5" w:rsidRPr="006275FB">
        <w:rPr>
          <w:szCs w:val="20"/>
        </w:rPr>
        <w:t xml:space="preserve">he length of </w:t>
      </w:r>
      <w:r w:rsidR="002B1060" w:rsidRPr="006275FB">
        <w:rPr>
          <w:szCs w:val="20"/>
        </w:rPr>
        <w:t>time that the actions are in place (e.g., pending further investigation)</w:t>
      </w:r>
    </w:p>
    <w:p w14:paraId="627D79AE" w14:textId="5E9AE24A" w:rsidR="00C572B5" w:rsidRDefault="006F3F2D" w:rsidP="006275FB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6275FB">
        <w:rPr>
          <w:szCs w:val="20"/>
        </w:rPr>
        <w:t xml:space="preserve">A statement that </w:t>
      </w:r>
      <w:r w:rsidR="00C572B5" w:rsidRPr="006275FB">
        <w:rPr>
          <w:szCs w:val="20"/>
        </w:rPr>
        <w:t>the action being taken is not disciplinary in nature</w:t>
      </w:r>
    </w:p>
    <w:p w14:paraId="76E81775" w14:textId="56E4A3DE" w:rsidR="009F0B88" w:rsidRDefault="009F0B88" w:rsidP="006275FB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>
        <w:rPr>
          <w:szCs w:val="20"/>
        </w:rPr>
        <w:t xml:space="preserve">A statement regarding retaliation </w:t>
      </w:r>
    </w:p>
    <w:p w14:paraId="5A989427" w14:textId="77777777" w:rsidR="00230038" w:rsidRPr="00230038" w:rsidRDefault="00230038" w:rsidP="00230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ind w:left="1080"/>
        <w:rPr>
          <w:szCs w:val="20"/>
        </w:rPr>
      </w:pPr>
    </w:p>
    <w:p w14:paraId="02B1F47D" w14:textId="3384E695" w:rsidR="00C572B5" w:rsidRDefault="00230038" w:rsidP="006275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b/>
          <w:szCs w:val="20"/>
        </w:rPr>
      </w:pPr>
      <w:r>
        <w:rPr>
          <w:b/>
          <w:szCs w:val="20"/>
        </w:rPr>
        <w:tab/>
      </w:r>
      <w:bookmarkStart w:id="0" w:name="_Hlk31890750"/>
      <w:bookmarkStart w:id="1" w:name="_GoBack"/>
      <w:r>
        <w:rPr>
          <w:b/>
          <w:szCs w:val="20"/>
        </w:rPr>
        <w:t xml:space="preserve">This letter must be reviewed by AHR and OGC prior to distribution to the employee. </w:t>
      </w:r>
      <w:bookmarkEnd w:id="0"/>
      <w:bookmarkEnd w:id="1"/>
      <w:r>
        <w:rPr>
          <w:b/>
          <w:szCs w:val="20"/>
        </w:rPr>
        <w:tab/>
      </w:r>
    </w:p>
    <w:p w14:paraId="2F630D7F" w14:textId="77777777" w:rsidR="00230038" w:rsidRPr="006275FB" w:rsidRDefault="00230038" w:rsidP="006275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b/>
          <w:szCs w:val="20"/>
        </w:rPr>
      </w:pPr>
    </w:p>
    <w:p w14:paraId="7FFCFE94" w14:textId="07AC71A4" w:rsidR="00BA45FA" w:rsidRPr="006275FB" w:rsidRDefault="00CA49FB" w:rsidP="006275F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b/>
          <w:szCs w:val="20"/>
        </w:rPr>
      </w:pPr>
      <w:r w:rsidRPr="006275FB">
        <w:rPr>
          <w:b/>
          <w:szCs w:val="20"/>
        </w:rPr>
        <w:t>Other Interim Actions</w:t>
      </w:r>
      <w:r w:rsidR="00BA45FA" w:rsidRPr="006275FB">
        <w:rPr>
          <w:b/>
          <w:szCs w:val="20"/>
        </w:rPr>
        <w:t xml:space="preserve">. </w:t>
      </w:r>
      <w:r w:rsidR="00C51DAB" w:rsidRPr="006275FB">
        <w:rPr>
          <w:szCs w:val="20"/>
        </w:rPr>
        <w:t>A</w:t>
      </w:r>
      <w:r w:rsidRPr="006275FB">
        <w:rPr>
          <w:szCs w:val="20"/>
        </w:rPr>
        <w:t>ssess whether the allegations warrant</w:t>
      </w:r>
      <w:r w:rsidR="00C51DAB" w:rsidRPr="006275FB">
        <w:rPr>
          <w:szCs w:val="20"/>
        </w:rPr>
        <w:t xml:space="preserve"> further</w:t>
      </w:r>
      <w:r w:rsidRPr="006275FB">
        <w:rPr>
          <w:szCs w:val="20"/>
        </w:rPr>
        <w:t xml:space="preserve"> interim </w:t>
      </w:r>
      <w:r w:rsidR="00C51DAB" w:rsidRPr="006275FB">
        <w:rPr>
          <w:szCs w:val="20"/>
        </w:rPr>
        <w:t xml:space="preserve">personnel </w:t>
      </w:r>
      <w:r w:rsidRPr="006275FB">
        <w:rPr>
          <w:szCs w:val="20"/>
        </w:rPr>
        <w:t>action</w:t>
      </w:r>
      <w:r w:rsidR="00C51DAB" w:rsidRPr="006275FB">
        <w:rPr>
          <w:szCs w:val="20"/>
        </w:rPr>
        <w:t>s</w:t>
      </w:r>
      <w:r w:rsidRPr="006275FB">
        <w:rPr>
          <w:szCs w:val="20"/>
        </w:rPr>
        <w:t xml:space="preserve"> </w:t>
      </w:r>
      <w:r w:rsidR="00FD09B5" w:rsidRPr="006275FB">
        <w:rPr>
          <w:szCs w:val="20"/>
        </w:rPr>
        <w:t xml:space="preserve">or </w:t>
      </w:r>
      <w:r w:rsidR="00C51DAB" w:rsidRPr="006275FB">
        <w:rPr>
          <w:szCs w:val="20"/>
        </w:rPr>
        <w:t>other interim actions to</w:t>
      </w:r>
      <w:r w:rsidRPr="006275FB">
        <w:rPr>
          <w:szCs w:val="20"/>
        </w:rPr>
        <w:t xml:space="preserve"> mitigate risk of harm to others. Consult with </w:t>
      </w:r>
      <w:r w:rsidR="009F0B88">
        <w:rPr>
          <w:szCs w:val="20"/>
        </w:rPr>
        <w:t xml:space="preserve">AHR (and </w:t>
      </w:r>
      <w:r w:rsidRPr="006275FB">
        <w:rPr>
          <w:szCs w:val="20"/>
        </w:rPr>
        <w:t>the Office of the General Counsel as needed</w:t>
      </w:r>
      <w:r w:rsidR="009F0B88">
        <w:rPr>
          <w:szCs w:val="20"/>
        </w:rPr>
        <w:t>)</w:t>
      </w:r>
      <w:r w:rsidRPr="006275FB">
        <w:rPr>
          <w:szCs w:val="20"/>
        </w:rPr>
        <w:t xml:space="preserve">. </w:t>
      </w:r>
      <w:r w:rsidR="00AE41A4" w:rsidRPr="006275FB">
        <w:rPr>
          <w:szCs w:val="20"/>
        </w:rPr>
        <w:t xml:space="preserve">Other interim actions may include: </w:t>
      </w:r>
    </w:p>
    <w:p w14:paraId="27BF6330" w14:textId="77777777" w:rsidR="00C51DAB" w:rsidRPr="006275FB" w:rsidRDefault="00C51DAB" w:rsidP="006275FB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6275FB">
        <w:rPr>
          <w:szCs w:val="20"/>
        </w:rPr>
        <w:t>Removal of duties</w:t>
      </w:r>
    </w:p>
    <w:p w14:paraId="744CF6BC" w14:textId="77777777" w:rsidR="00FD09B5" w:rsidRPr="006275FB" w:rsidRDefault="00FD09B5" w:rsidP="006275FB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6275FB">
        <w:rPr>
          <w:szCs w:val="20"/>
        </w:rPr>
        <w:t xml:space="preserve">Education about policy requirements (e.g., VISA)  </w:t>
      </w:r>
    </w:p>
    <w:p w14:paraId="47A28361" w14:textId="77777777" w:rsidR="00AE41A4" w:rsidRPr="006275FB" w:rsidRDefault="00AE41A4" w:rsidP="006275FB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b/>
          <w:szCs w:val="20"/>
        </w:rPr>
      </w:pPr>
      <w:r w:rsidRPr="006275FB">
        <w:rPr>
          <w:szCs w:val="20"/>
        </w:rPr>
        <w:t xml:space="preserve">Third-person review of grading </w:t>
      </w:r>
    </w:p>
    <w:p w14:paraId="40970E75" w14:textId="77777777" w:rsidR="00C51DAB" w:rsidRPr="006275FB" w:rsidRDefault="00AE41A4" w:rsidP="006275FB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b/>
          <w:szCs w:val="20"/>
        </w:rPr>
      </w:pPr>
      <w:r w:rsidRPr="006275FB">
        <w:rPr>
          <w:szCs w:val="20"/>
        </w:rPr>
        <w:t xml:space="preserve">Limiting or removing one-on-one interactions </w:t>
      </w:r>
    </w:p>
    <w:p w14:paraId="7E127FC2" w14:textId="77777777" w:rsidR="006F3F2D" w:rsidRPr="006275FB" w:rsidRDefault="00AE41A4" w:rsidP="006275FB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b/>
          <w:szCs w:val="20"/>
        </w:rPr>
      </w:pPr>
      <w:r w:rsidRPr="006275FB">
        <w:rPr>
          <w:szCs w:val="20"/>
        </w:rPr>
        <w:t xml:space="preserve">No contact directives </w:t>
      </w:r>
    </w:p>
    <w:p w14:paraId="26BC2CD7" w14:textId="77777777" w:rsidR="00C51DAB" w:rsidRPr="006275FB" w:rsidRDefault="00C51DAB" w:rsidP="006275FB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b/>
          <w:szCs w:val="20"/>
        </w:rPr>
      </w:pPr>
      <w:r w:rsidRPr="006275FB">
        <w:rPr>
          <w:szCs w:val="20"/>
        </w:rPr>
        <w:t xml:space="preserve">Delayed consideration of a raise adjustment </w:t>
      </w:r>
    </w:p>
    <w:p w14:paraId="22F4786E" w14:textId="62B3D967" w:rsidR="00144C15" w:rsidRPr="00144C15" w:rsidRDefault="00C51DAB" w:rsidP="006275FB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b/>
          <w:szCs w:val="20"/>
        </w:rPr>
      </w:pPr>
      <w:r w:rsidRPr="006275FB">
        <w:rPr>
          <w:szCs w:val="20"/>
        </w:rPr>
        <w:t>Deferred consideration of continuing status or promotion</w:t>
      </w:r>
    </w:p>
    <w:p w14:paraId="28A831E4" w14:textId="77777777" w:rsidR="00144C15" w:rsidRPr="00144C15" w:rsidRDefault="00144C15" w:rsidP="00144C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ind w:left="1080"/>
        <w:rPr>
          <w:b/>
          <w:szCs w:val="20"/>
        </w:rPr>
      </w:pPr>
    </w:p>
    <w:p w14:paraId="714DA9F6" w14:textId="77777777" w:rsidR="00FD09B5" w:rsidRPr="006275FB" w:rsidRDefault="00FD09B5" w:rsidP="006275F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b/>
          <w:szCs w:val="20"/>
        </w:rPr>
      </w:pPr>
      <w:r w:rsidRPr="006275FB">
        <w:rPr>
          <w:b/>
          <w:szCs w:val="20"/>
        </w:rPr>
        <w:t xml:space="preserve">Notification of Interim Actions. </w:t>
      </w:r>
      <w:r w:rsidRPr="006275FB">
        <w:rPr>
          <w:szCs w:val="20"/>
        </w:rPr>
        <w:t>Notify relevant offices of interim actions taken.</w:t>
      </w:r>
      <w:r w:rsidRPr="006275FB">
        <w:rPr>
          <w:b/>
          <w:szCs w:val="20"/>
        </w:rPr>
        <w:t xml:space="preserve"> </w:t>
      </w:r>
    </w:p>
    <w:p w14:paraId="26B2FAB7" w14:textId="71C24A9D" w:rsidR="009F0B88" w:rsidRPr="009F0B88" w:rsidRDefault="009F0B88" w:rsidP="008C5AA3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bCs/>
          <w:szCs w:val="20"/>
        </w:rPr>
      </w:pPr>
      <w:r w:rsidRPr="009F0B88">
        <w:rPr>
          <w:bCs/>
          <w:szCs w:val="20"/>
        </w:rPr>
        <w:t xml:space="preserve">Notify </w:t>
      </w:r>
      <w:r>
        <w:rPr>
          <w:bCs/>
          <w:szCs w:val="20"/>
        </w:rPr>
        <w:t xml:space="preserve">the </w:t>
      </w:r>
      <w:r w:rsidRPr="009F0B88">
        <w:rPr>
          <w:bCs/>
          <w:szCs w:val="20"/>
        </w:rPr>
        <w:t xml:space="preserve">AHR liaison. </w:t>
      </w:r>
    </w:p>
    <w:p w14:paraId="4B7E2E6A" w14:textId="7D905FAA" w:rsidR="008C5AA3" w:rsidRPr="008C5AA3" w:rsidRDefault="008C5AA3" w:rsidP="008C5AA3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b/>
          <w:szCs w:val="20"/>
        </w:rPr>
      </w:pPr>
      <w:r w:rsidRPr="00313C65">
        <w:rPr>
          <w:szCs w:val="20"/>
        </w:rPr>
        <w:t>Check whether th</w:t>
      </w:r>
      <w:r w:rsidR="00D3218B">
        <w:rPr>
          <w:szCs w:val="20"/>
        </w:rPr>
        <w:t>e allegations are</w:t>
      </w:r>
      <w:r w:rsidRPr="00313C65">
        <w:rPr>
          <w:szCs w:val="20"/>
        </w:rPr>
        <w:t xml:space="preserve"> related to a </w:t>
      </w:r>
      <w:proofErr w:type="spellStart"/>
      <w:r w:rsidRPr="00313C65">
        <w:rPr>
          <w:szCs w:val="20"/>
        </w:rPr>
        <w:t>Clery</w:t>
      </w:r>
      <w:proofErr w:type="spellEnd"/>
      <w:r w:rsidRPr="00313C65">
        <w:rPr>
          <w:szCs w:val="20"/>
        </w:rPr>
        <w:t xml:space="preserve"> Act crime or an act of sexual violence</w:t>
      </w:r>
      <w:r>
        <w:rPr>
          <w:szCs w:val="20"/>
        </w:rPr>
        <w:t xml:space="preserve">. (Guidance </w:t>
      </w:r>
      <w:r w:rsidR="00D3218B">
        <w:rPr>
          <w:szCs w:val="20"/>
        </w:rPr>
        <w:t>attached</w:t>
      </w:r>
      <w:r>
        <w:rPr>
          <w:szCs w:val="20"/>
        </w:rPr>
        <w:t xml:space="preserve">). If yes, </w:t>
      </w:r>
      <w:r w:rsidR="00D3218B">
        <w:rPr>
          <w:szCs w:val="20"/>
        </w:rPr>
        <w:t xml:space="preserve">notify </w:t>
      </w:r>
      <w:proofErr w:type="spellStart"/>
      <w:r w:rsidR="00D3218B">
        <w:rPr>
          <w:szCs w:val="20"/>
        </w:rPr>
        <w:t>Clery</w:t>
      </w:r>
      <w:proofErr w:type="spellEnd"/>
      <w:r w:rsidR="00D3218B">
        <w:rPr>
          <w:szCs w:val="20"/>
        </w:rPr>
        <w:t xml:space="preserve"> Coordinator </w:t>
      </w:r>
      <w:r w:rsidRPr="00313C65">
        <w:rPr>
          <w:b/>
          <w:szCs w:val="20"/>
          <w:u w:val="single"/>
        </w:rPr>
        <w:t>immediately, but no later than 3 business days</w:t>
      </w:r>
      <w:r w:rsidR="00D3218B" w:rsidRPr="00D3218B">
        <w:rPr>
          <w:b/>
          <w:szCs w:val="20"/>
        </w:rPr>
        <w:t xml:space="preserve"> </w:t>
      </w:r>
      <w:r w:rsidR="00D3218B" w:rsidRPr="00D3218B">
        <w:rPr>
          <w:szCs w:val="20"/>
        </w:rPr>
        <w:t>of the actions taken</w:t>
      </w:r>
      <w:r w:rsidRPr="00D3218B">
        <w:rPr>
          <w:szCs w:val="20"/>
        </w:rPr>
        <w:t xml:space="preserve">. </w:t>
      </w:r>
    </w:p>
    <w:p w14:paraId="42C76FA6" w14:textId="2FCDAEFA" w:rsidR="00FD09B5" w:rsidRPr="006275FB" w:rsidRDefault="00FD09B5" w:rsidP="006275FB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6275FB">
        <w:rPr>
          <w:szCs w:val="20"/>
        </w:rPr>
        <w:t xml:space="preserve">Notify </w:t>
      </w:r>
      <w:r w:rsidR="00230038">
        <w:rPr>
          <w:szCs w:val="20"/>
        </w:rPr>
        <w:t xml:space="preserve">the </w:t>
      </w:r>
      <w:r w:rsidRPr="006275FB">
        <w:rPr>
          <w:szCs w:val="20"/>
        </w:rPr>
        <w:t xml:space="preserve">OIE </w:t>
      </w:r>
      <w:r w:rsidR="00230038">
        <w:rPr>
          <w:szCs w:val="20"/>
        </w:rPr>
        <w:t xml:space="preserve">investigator </w:t>
      </w:r>
      <w:r w:rsidR="00C572B5" w:rsidRPr="006275FB">
        <w:rPr>
          <w:szCs w:val="20"/>
        </w:rPr>
        <w:t xml:space="preserve">and provide them with a copy of the letter/written communication to the employee of interim actions. </w:t>
      </w:r>
      <w:r w:rsidR="00230038">
        <w:rPr>
          <w:szCs w:val="20"/>
        </w:rPr>
        <w:t>Provide the OIE case# in this communication and cc AHR and unit leadership.</w:t>
      </w:r>
    </w:p>
    <w:p w14:paraId="781316A8" w14:textId="77777777" w:rsidR="00FD09B5" w:rsidRPr="006275FB" w:rsidRDefault="006275FB" w:rsidP="006275FB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6275FB">
        <w:rPr>
          <w:szCs w:val="20"/>
        </w:rPr>
        <w:t>Check whether employee is a PI on an NSF or NIH grant</w:t>
      </w:r>
      <w:r w:rsidR="00F00181">
        <w:rPr>
          <w:szCs w:val="20"/>
        </w:rPr>
        <w:t xml:space="preserve"> on BI Report RA026 (Award Form D)</w:t>
      </w:r>
      <w:r w:rsidRPr="006275FB">
        <w:rPr>
          <w:szCs w:val="20"/>
        </w:rPr>
        <w:t xml:space="preserve">. </w:t>
      </w:r>
      <w:r w:rsidR="00FD09B5" w:rsidRPr="006275FB">
        <w:rPr>
          <w:szCs w:val="20"/>
        </w:rPr>
        <w:t xml:space="preserve">Notify OSP/CGA </w:t>
      </w:r>
      <w:r w:rsidR="00FD09B5" w:rsidRPr="006275FB">
        <w:rPr>
          <w:b/>
          <w:szCs w:val="20"/>
        </w:rPr>
        <w:t>immediately</w:t>
      </w:r>
      <w:r w:rsidR="00FD09B5" w:rsidRPr="006275FB">
        <w:rPr>
          <w:szCs w:val="20"/>
        </w:rPr>
        <w:t xml:space="preserve"> if employee</w:t>
      </w:r>
      <w:r w:rsidR="00FD09B5" w:rsidRPr="006275FB">
        <w:rPr>
          <w:b/>
          <w:szCs w:val="20"/>
        </w:rPr>
        <w:t xml:space="preserve"> </w:t>
      </w:r>
      <w:r w:rsidR="00FD09B5" w:rsidRPr="006275FB">
        <w:rPr>
          <w:szCs w:val="20"/>
        </w:rPr>
        <w:t xml:space="preserve">is a PI or co-PI on an NSF or NIH grant and administrative actions are taken. </w:t>
      </w:r>
      <w:r w:rsidRPr="006275FB">
        <w:rPr>
          <w:szCs w:val="20"/>
        </w:rPr>
        <w:t xml:space="preserve">See NSF reporting protocol </w:t>
      </w:r>
      <w:r w:rsidR="006E03F3">
        <w:rPr>
          <w:szCs w:val="20"/>
        </w:rPr>
        <w:t>(A</w:t>
      </w:r>
      <w:r w:rsidRPr="006275FB">
        <w:rPr>
          <w:szCs w:val="20"/>
        </w:rPr>
        <w:t>ttachment</w:t>
      </w:r>
      <w:r w:rsidR="006E03F3">
        <w:rPr>
          <w:szCs w:val="20"/>
        </w:rPr>
        <w:t xml:space="preserve"> 1</w:t>
      </w:r>
      <w:r w:rsidRPr="006275FB">
        <w:rPr>
          <w:szCs w:val="20"/>
        </w:rPr>
        <w:t xml:space="preserve">). </w:t>
      </w:r>
    </w:p>
    <w:p w14:paraId="0F5925B1" w14:textId="77777777" w:rsidR="008C5AA3" w:rsidRDefault="00FD09B5" w:rsidP="008C5AA3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 w:rsidRPr="006275FB">
        <w:rPr>
          <w:szCs w:val="20"/>
        </w:rPr>
        <w:t xml:space="preserve">Notify ORA (JR Haywood) and Twila Reighley if employee is placed on administrative leave or the reassignment of duties impacts their research assignment. </w:t>
      </w:r>
    </w:p>
    <w:p w14:paraId="6A07B81D" w14:textId="77777777" w:rsidR="00DC5776" w:rsidRPr="008C5AA3" w:rsidRDefault="00DC5776" w:rsidP="008C5AA3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360"/>
        </w:tabs>
        <w:spacing w:after="0" w:line="240" w:lineRule="auto"/>
        <w:rPr>
          <w:szCs w:val="20"/>
        </w:rPr>
      </w:pPr>
      <w:r>
        <w:rPr>
          <w:szCs w:val="20"/>
        </w:rPr>
        <w:t xml:space="preserve">Notify OISS if the employee is on a VISA. </w:t>
      </w:r>
    </w:p>
    <w:p w14:paraId="452F0EF2" w14:textId="77777777" w:rsidR="006275FB" w:rsidRPr="006275FB" w:rsidRDefault="006275FB" w:rsidP="006275FB">
      <w:pPr>
        <w:spacing w:line="240" w:lineRule="auto"/>
        <w:rPr>
          <w:b/>
          <w:szCs w:val="20"/>
        </w:rPr>
      </w:pPr>
    </w:p>
    <w:p w14:paraId="395D2EA9" w14:textId="77777777" w:rsidR="006275FB" w:rsidRDefault="006275FB" w:rsidP="006275FB">
      <w:pPr>
        <w:spacing w:line="240" w:lineRule="auto"/>
        <w:rPr>
          <w:b/>
          <w:szCs w:val="20"/>
        </w:rPr>
      </w:pPr>
      <w:r w:rsidRPr="006275FB">
        <w:rPr>
          <w:b/>
          <w:szCs w:val="20"/>
        </w:rPr>
        <w:lastRenderedPageBreak/>
        <w:t xml:space="preserve">Notes: </w:t>
      </w:r>
    </w:p>
    <w:p w14:paraId="46D3CD94" w14:textId="77777777" w:rsidR="006E03F3" w:rsidRDefault="006E03F3" w:rsidP="006275FB">
      <w:pPr>
        <w:spacing w:line="240" w:lineRule="auto"/>
        <w:rPr>
          <w:b/>
          <w:szCs w:val="20"/>
        </w:rPr>
      </w:pPr>
    </w:p>
    <w:p w14:paraId="193BB896" w14:textId="77777777" w:rsidR="006E03F3" w:rsidRDefault="006E03F3" w:rsidP="006275FB">
      <w:pPr>
        <w:spacing w:line="240" w:lineRule="auto"/>
        <w:rPr>
          <w:b/>
          <w:szCs w:val="20"/>
        </w:rPr>
      </w:pPr>
    </w:p>
    <w:sectPr w:rsidR="006E03F3" w:rsidSect="006275FB">
      <w:headerReference w:type="default" r:id="rId7"/>
      <w:footerReference w:type="default" r:id="rId8"/>
      <w:pgSz w:w="12240" w:h="15840" w:code="1"/>
      <w:pgMar w:top="1440" w:right="1008" w:bottom="1440" w:left="1008" w:header="432" w:footer="547" w:gutter="0"/>
      <w:pgBorders w:offsetFrom="page">
        <w:bottom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A6E68" w14:textId="77777777" w:rsidR="00A63994" w:rsidRDefault="00A63994" w:rsidP="00437605">
      <w:pPr>
        <w:spacing w:after="0" w:line="240" w:lineRule="auto"/>
      </w:pPr>
      <w:r>
        <w:separator/>
      </w:r>
    </w:p>
  </w:endnote>
  <w:endnote w:type="continuationSeparator" w:id="0">
    <w:p w14:paraId="387C10F2" w14:textId="77777777" w:rsidR="00A63994" w:rsidRDefault="00A63994" w:rsidP="0043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5851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234E2F" w14:textId="78FDF478" w:rsidR="00E60049" w:rsidRDefault="00144C15">
        <w:pPr>
          <w:pStyle w:val="Footer"/>
          <w:jc w:val="right"/>
        </w:pPr>
        <w:r>
          <w:t>2/6/2020</w:t>
        </w:r>
        <w:r w:rsidR="00E60049">
          <w:tab/>
        </w:r>
        <w:r w:rsidR="00E60049">
          <w:tab/>
        </w:r>
        <w:r w:rsidR="00E60049">
          <w:tab/>
        </w:r>
        <w:r w:rsidR="00E60049">
          <w:fldChar w:fldCharType="begin"/>
        </w:r>
        <w:r w:rsidR="00E60049">
          <w:instrText xml:space="preserve"> PAGE   \* MERGEFORMAT </w:instrText>
        </w:r>
        <w:r w:rsidR="00E60049">
          <w:fldChar w:fldCharType="separate"/>
        </w:r>
        <w:r w:rsidR="00E60049">
          <w:rPr>
            <w:noProof/>
          </w:rPr>
          <w:t>2</w:t>
        </w:r>
        <w:r w:rsidR="00E60049">
          <w:rPr>
            <w:noProof/>
          </w:rPr>
          <w:fldChar w:fldCharType="end"/>
        </w:r>
      </w:p>
    </w:sdtContent>
  </w:sdt>
  <w:p w14:paraId="137B1813" w14:textId="77777777" w:rsidR="00E60049" w:rsidRDefault="00E60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CF3B5" w14:textId="77777777" w:rsidR="00A63994" w:rsidRDefault="00A63994" w:rsidP="00437605">
      <w:pPr>
        <w:spacing w:after="0" w:line="240" w:lineRule="auto"/>
      </w:pPr>
      <w:r>
        <w:separator/>
      </w:r>
    </w:p>
  </w:footnote>
  <w:footnote w:type="continuationSeparator" w:id="0">
    <w:p w14:paraId="7ADB7651" w14:textId="77777777" w:rsidR="00A63994" w:rsidRDefault="00A63994" w:rsidP="00437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B5255" w14:textId="77777777" w:rsidR="00E60049" w:rsidRPr="006275FB" w:rsidRDefault="00E60049" w:rsidP="00F20E78">
    <w:pPr>
      <w:pStyle w:val="Header"/>
      <w:jc w:val="center"/>
      <w:rPr>
        <w:b/>
        <w:sz w:val="28"/>
        <w:szCs w:val="24"/>
      </w:rPr>
    </w:pPr>
    <w:r w:rsidRPr="006275FB">
      <w:rPr>
        <w:b/>
        <w:sz w:val="28"/>
        <w:szCs w:val="24"/>
      </w:rPr>
      <w:t>Academic HR</w:t>
    </w:r>
  </w:p>
  <w:p w14:paraId="4F726058" w14:textId="77777777" w:rsidR="00E60049" w:rsidRPr="006275FB" w:rsidRDefault="00E60049" w:rsidP="00F20E78">
    <w:pPr>
      <w:pStyle w:val="Header"/>
      <w:jc w:val="center"/>
      <w:rPr>
        <w:b/>
        <w:sz w:val="28"/>
        <w:szCs w:val="24"/>
      </w:rPr>
    </w:pPr>
    <w:r w:rsidRPr="006275FB">
      <w:rPr>
        <w:b/>
        <w:sz w:val="28"/>
        <w:szCs w:val="24"/>
      </w:rPr>
      <w:t xml:space="preserve">OIE Intake and </w:t>
    </w:r>
    <w:r w:rsidR="008F5F14" w:rsidRPr="006275FB">
      <w:rPr>
        <w:b/>
        <w:sz w:val="28"/>
        <w:szCs w:val="24"/>
      </w:rPr>
      <w:t xml:space="preserve">Interim Actions </w:t>
    </w:r>
    <w:r w:rsidR="006275FB" w:rsidRPr="006275FB">
      <w:rPr>
        <w:b/>
        <w:sz w:val="28"/>
        <w:szCs w:val="24"/>
      </w:rPr>
      <w:t>Protocol</w:t>
    </w:r>
  </w:p>
  <w:p w14:paraId="71E6E529" w14:textId="77777777" w:rsidR="00E60049" w:rsidRPr="00EC4604" w:rsidRDefault="00E60049" w:rsidP="00437605">
    <w:pPr>
      <w:pStyle w:val="Header"/>
      <w:jc w:val="center"/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F65F8"/>
    <w:multiLevelType w:val="hybridMultilevel"/>
    <w:tmpl w:val="2E225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73E86"/>
    <w:multiLevelType w:val="hybridMultilevel"/>
    <w:tmpl w:val="F39AEB78"/>
    <w:lvl w:ilvl="0" w:tplc="F4A02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B8E751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75580F0C">
      <w:start w:val="1"/>
      <w:numFmt w:val="lowerRoman"/>
      <w:lvlText w:val="%3."/>
      <w:lvlJc w:val="right"/>
      <w:pPr>
        <w:ind w:left="2160" w:hanging="180"/>
      </w:pPr>
      <w:rPr>
        <w:b/>
        <w:i w:val="0"/>
      </w:rPr>
    </w:lvl>
    <w:lvl w:ilvl="3" w:tplc="4C04C95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17CB"/>
    <w:multiLevelType w:val="hybridMultilevel"/>
    <w:tmpl w:val="F03847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7924611"/>
    <w:multiLevelType w:val="hybridMultilevel"/>
    <w:tmpl w:val="CD04B868"/>
    <w:lvl w:ilvl="0" w:tplc="8C76332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6E3B51"/>
    <w:multiLevelType w:val="hybridMultilevel"/>
    <w:tmpl w:val="1BE2FD4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DD1888"/>
    <w:multiLevelType w:val="hybridMultilevel"/>
    <w:tmpl w:val="7E8C3CCA"/>
    <w:lvl w:ilvl="0" w:tplc="E41CB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C94D4B"/>
    <w:multiLevelType w:val="hybridMultilevel"/>
    <w:tmpl w:val="12385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BC7960"/>
    <w:multiLevelType w:val="hybridMultilevel"/>
    <w:tmpl w:val="6658B22C"/>
    <w:lvl w:ilvl="0" w:tplc="AF32B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3D090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34474"/>
    <w:multiLevelType w:val="hybridMultilevel"/>
    <w:tmpl w:val="973A3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66088"/>
    <w:multiLevelType w:val="hybridMultilevel"/>
    <w:tmpl w:val="22B60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7274F3"/>
    <w:multiLevelType w:val="hybridMultilevel"/>
    <w:tmpl w:val="2844FC30"/>
    <w:lvl w:ilvl="0" w:tplc="E1AE7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05"/>
    <w:rsid w:val="000247B1"/>
    <w:rsid w:val="00030031"/>
    <w:rsid w:val="00032AC5"/>
    <w:rsid w:val="00040F0A"/>
    <w:rsid w:val="00046D13"/>
    <w:rsid w:val="0005671A"/>
    <w:rsid w:val="00060803"/>
    <w:rsid w:val="000713E5"/>
    <w:rsid w:val="000A0171"/>
    <w:rsid w:val="000A5CC0"/>
    <w:rsid w:val="000C33C1"/>
    <w:rsid w:val="001074B3"/>
    <w:rsid w:val="00110F46"/>
    <w:rsid w:val="00117A7D"/>
    <w:rsid w:val="00135F7E"/>
    <w:rsid w:val="00144C15"/>
    <w:rsid w:val="00145F5D"/>
    <w:rsid w:val="001675EA"/>
    <w:rsid w:val="001B6D50"/>
    <w:rsid w:val="001C35CF"/>
    <w:rsid w:val="001C787E"/>
    <w:rsid w:val="002103BA"/>
    <w:rsid w:val="00227596"/>
    <w:rsid w:val="00230038"/>
    <w:rsid w:val="00232ACF"/>
    <w:rsid w:val="00233198"/>
    <w:rsid w:val="00273A16"/>
    <w:rsid w:val="002B1060"/>
    <w:rsid w:val="002C1C97"/>
    <w:rsid w:val="002E79A9"/>
    <w:rsid w:val="002F54BC"/>
    <w:rsid w:val="00301308"/>
    <w:rsid w:val="003225B4"/>
    <w:rsid w:val="00326F02"/>
    <w:rsid w:val="00336DAD"/>
    <w:rsid w:val="003511C5"/>
    <w:rsid w:val="00357B16"/>
    <w:rsid w:val="003619CD"/>
    <w:rsid w:val="00371D2B"/>
    <w:rsid w:val="003B45BB"/>
    <w:rsid w:val="003C7C3E"/>
    <w:rsid w:val="003E626C"/>
    <w:rsid w:val="003F0092"/>
    <w:rsid w:val="00437605"/>
    <w:rsid w:val="0046625F"/>
    <w:rsid w:val="00473194"/>
    <w:rsid w:val="00495748"/>
    <w:rsid w:val="004A25CD"/>
    <w:rsid w:val="004B33A2"/>
    <w:rsid w:val="004B5808"/>
    <w:rsid w:val="004E0933"/>
    <w:rsid w:val="00511CBE"/>
    <w:rsid w:val="00542968"/>
    <w:rsid w:val="0055005A"/>
    <w:rsid w:val="00562536"/>
    <w:rsid w:val="005779A5"/>
    <w:rsid w:val="005918F9"/>
    <w:rsid w:val="005931AD"/>
    <w:rsid w:val="005B7001"/>
    <w:rsid w:val="005C491B"/>
    <w:rsid w:val="005E483F"/>
    <w:rsid w:val="005F5251"/>
    <w:rsid w:val="006275FB"/>
    <w:rsid w:val="00631B44"/>
    <w:rsid w:val="00635957"/>
    <w:rsid w:val="00664BD9"/>
    <w:rsid w:val="00670B5F"/>
    <w:rsid w:val="006912FC"/>
    <w:rsid w:val="006A2678"/>
    <w:rsid w:val="006B166B"/>
    <w:rsid w:val="006D43C9"/>
    <w:rsid w:val="006D7F5F"/>
    <w:rsid w:val="006E03F3"/>
    <w:rsid w:val="006F3527"/>
    <w:rsid w:val="006F3F2D"/>
    <w:rsid w:val="00714B69"/>
    <w:rsid w:val="007525BE"/>
    <w:rsid w:val="00764261"/>
    <w:rsid w:val="00771B44"/>
    <w:rsid w:val="00780BBB"/>
    <w:rsid w:val="007D2AB2"/>
    <w:rsid w:val="007E75F7"/>
    <w:rsid w:val="00834E7D"/>
    <w:rsid w:val="0085159A"/>
    <w:rsid w:val="00877B24"/>
    <w:rsid w:val="008A09EA"/>
    <w:rsid w:val="008A1660"/>
    <w:rsid w:val="008A5CE7"/>
    <w:rsid w:val="008B5651"/>
    <w:rsid w:val="008C5AA3"/>
    <w:rsid w:val="008D6D5F"/>
    <w:rsid w:val="008E6770"/>
    <w:rsid w:val="008F5F14"/>
    <w:rsid w:val="00925C27"/>
    <w:rsid w:val="00945292"/>
    <w:rsid w:val="00945D5B"/>
    <w:rsid w:val="00955683"/>
    <w:rsid w:val="00967A80"/>
    <w:rsid w:val="009D4B0A"/>
    <w:rsid w:val="009F0B88"/>
    <w:rsid w:val="00A150DC"/>
    <w:rsid w:val="00A2387D"/>
    <w:rsid w:val="00A63994"/>
    <w:rsid w:val="00A71C60"/>
    <w:rsid w:val="00A77ED2"/>
    <w:rsid w:val="00A90C99"/>
    <w:rsid w:val="00AE41A4"/>
    <w:rsid w:val="00B16425"/>
    <w:rsid w:val="00B42DCD"/>
    <w:rsid w:val="00B46CD2"/>
    <w:rsid w:val="00B55D00"/>
    <w:rsid w:val="00BA45FA"/>
    <w:rsid w:val="00BE3B66"/>
    <w:rsid w:val="00C05D26"/>
    <w:rsid w:val="00C21CA2"/>
    <w:rsid w:val="00C51DAB"/>
    <w:rsid w:val="00C572B5"/>
    <w:rsid w:val="00C6661C"/>
    <w:rsid w:val="00C77529"/>
    <w:rsid w:val="00C825C4"/>
    <w:rsid w:val="00C86199"/>
    <w:rsid w:val="00CA49FB"/>
    <w:rsid w:val="00CD1174"/>
    <w:rsid w:val="00CF4921"/>
    <w:rsid w:val="00D216A3"/>
    <w:rsid w:val="00D3218B"/>
    <w:rsid w:val="00D42928"/>
    <w:rsid w:val="00D541B2"/>
    <w:rsid w:val="00D77F89"/>
    <w:rsid w:val="00D9562B"/>
    <w:rsid w:val="00D97B4D"/>
    <w:rsid w:val="00DC5776"/>
    <w:rsid w:val="00DF3BBD"/>
    <w:rsid w:val="00E048A9"/>
    <w:rsid w:val="00E259F0"/>
    <w:rsid w:val="00E3363A"/>
    <w:rsid w:val="00E36897"/>
    <w:rsid w:val="00E45E0D"/>
    <w:rsid w:val="00E55FF4"/>
    <w:rsid w:val="00E56B7D"/>
    <w:rsid w:val="00E60049"/>
    <w:rsid w:val="00E65C7A"/>
    <w:rsid w:val="00E905D9"/>
    <w:rsid w:val="00EC3AEA"/>
    <w:rsid w:val="00EC4604"/>
    <w:rsid w:val="00EC475D"/>
    <w:rsid w:val="00EC5D11"/>
    <w:rsid w:val="00F00181"/>
    <w:rsid w:val="00F04F20"/>
    <w:rsid w:val="00F20E78"/>
    <w:rsid w:val="00F545B1"/>
    <w:rsid w:val="00F560BB"/>
    <w:rsid w:val="00F71206"/>
    <w:rsid w:val="00F73E7F"/>
    <w:rsid w:val="00F978D5"/>
    <w:rsid w:val="00FA0B2C"/>
    <w:rsid w:val="00FB0465"/>
    <w:rsid w:val="00FC33A8"/>
    <w:rsid w:val="00F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C5B27"/>
  <w15:docId w15:val="{57C9F8DF-AF58-4A70-9621-D23FAA27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6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605"/>
  </w:style>
  <w:style w:type="paragraph" w:styleId="Footer">
    <w:name w:val="footer"/>
    <w:basedOn w:val="Normal"/>
    <w:link w:val="FooterChar"/>
    <w:uiPriority w:val="99"/>
    <w:unhideWhenUsed/>
    <w:rsid w:val="00437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605"/>
  </w:style>
  <w:style w:type="paragraph" w:styleId="ListParagraph">
    <w:name w:val="List Paragraph"/>
    <w:basedOn w:val="Normal"/>
    <w:uiPriority w:val="34"/>
    <w:qFormat/>
    <w:rsid w:val="00437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C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33A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C33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7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Yermak, Kara</dc:creator>
  <cp:lastModifiedBy>Yermak, Kara</cp:lastModifiedBy>
  <cp:revision>20</cp:revision>
  <cp:lastPrinted>2020-01-29T14:31:00Z</cp:lastPrinted>
  <dcterms:created xsi:type="dcterms:W3CDTF">2019-12-30T14:41:00Z</dcterms:created>
  <dcterms:modified xsi:type="dcterms:W3CDTF">2020-02-06T19:15:00Z</dcterms:modified>
</cp:coreProperties>
</file>